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bookmarkStart w:id="0" w:name="_GoBack"/>
      <w:bookmarkEnd w:id="0"/>
      <w:r>
        <w:rPr>
          <w:rFonts w:hint="default" w:asciiTheme="majorEastAsia" w:hAnsiTheme="majorEastAsia" w:eastAsiaTheme="majorEastAsia"/>
          <w:b w:val="1"/>
        </w:rPr>
        <w:t>様式第１号</w:t>
      </w:r>
    </w:p>
    <w:p>
      <w:pPr>
        <w:pStyle w:val="0"/>
        <w:snapToGrid w:val="0"/>
        <w:jc w:val="righ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申込日</w:t>
      </w:r>
      <w:r>
        <w:rPr>
          <w:rFonts w:hint="eastAsia" w:asciiTheme="majorEastAsia" w:hAnsiTheme="majorEastAsia" w:eastAsiaTheme="majorEastAsia"/>
        </w:rPr>
        <w:t>：</w:t>
      </w: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wordWrap w:val="0"/>
        <w:snapToGrid w:val="0"/>
        <w:jc w:val="right"/>
        <w:rPr>
          <w:rFonts w:hint="default" w:asciiTheme="majorEastAsia" w:hAnsiTheme="majorEastAsia" w:eastAsiaTheme="majorEastAsia"/>
          <w:b w:val="1"/>
          <w:dstrike w:val="1"/>
        </w:rPr>
      </w:pPr>
      <w:r>
        <w:rPr>
          <w:rFonts w:hint="eastAsia" w:asciiTheme="majorEastAsia" w:hAnsiTheme="majorEastAsia" w:eastAsiaTheme="majorEastAsia"/>
          <w:b w:val="0"/>
          <w:strike w:val="0"/>
          <w:dstrike w:val="0"/>
          <w:color w:val="auto"/>
        </w:rPr>
        <w:t>受付番号　第　　　　　　　　号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災害救助法の住宅の応急修理申込書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五所川原市長　殿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住宅の応急修理を実施されたく申し込みます。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なお、住宅の応急修理の申し込みに関して、世帯員の収入、世帯構成を市の担当者が調査・確認することに同意します。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【被害を受けた住宅の所在地】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【現在の住所】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　　　　　　　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【現在の連絡先（ＴＥＬ）】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（自宅・携帯・勤務先・その他）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</w:rPr>
        <w:t>【生年月日】</w:t>
      </w:r>
      <w:r>
        <w:rPr>
          <w:rFonts w:hint="default" w:asciiTheme="majorEastAsia" w:hAnsiTheme="majorEastAsia" w:eastAsiaTheme="majorEastAsia"/>
          <w:spacing w:val="-9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明治・大正・昭和・平成　　年　　月　　日生（　　歳）</w:t>
      </w: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【氏　　名】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 xml:space="preserve">                      </w:t>
      </w:r>
      <w:r>
        <w:rPr>
          <w:rFonts w:hint="default" w:asciiTheme="majorEastAsia" w:hAnsiTheme="majorEastAsia" w:eastAsiaTheme="majorEastAsia"/>
          <w:spacing w:val="-9"/>
          <w:u w:val="single" w:color="auto"/>
        </w:rPr>
        <w:t>　　　　　　　</w:t>
      </w:r>
      <w:r>
        <w:rPr>
          <w:rFonts w:hint="eastAsia" w:asciiTheme="majorEastAsia" w:hAnsiTheme="majorEastAsia" w:eastAsiaTheme="majorEastAsia"/>
          <w:spacing w:val="-9"/>
          <w:u w:val="single" w:color="auto"/>
        </w:rPr>
        <w:t>　　　　　　　　　　　　　　　　</w:t>
      </w:r>
      <w:r>
        <w:rPr>
          <w:rFonts w:hint="default" w:asciiTheme="majorEastAsia" w:hAnsiTheme="majorEastAsia" w:eastAsiaTheme="majorEastAsia"/>
        </w:rPr>
        <w:t xml:space="preserve"> 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１　被災日時</w:t>
      </w:r>
      <w:r>
        <w:rPr>
          <w:rFonts w:hint="default" w:asciiTheme="majorEastAsia" w:hAnsiTheme="majorEastAsia" w:eastAsiaTheme="majorEastAsia"/>
        </w:rPr>
        <w:t>　　　　　</w:t>
      </w:r>
      <w:r>
        <w:rPr>
          <w:rFonts w:hint="default" w:asciiTheme="majorEastAsia" w:hAnsiTheme="majorEastAsia" w:eastAsiaTheme="majorEastAsia"/>
          <w:u w:val="single" w:color="auto"/>
        </w:rPr>
        <w:t>令和</w:t>
      </w:r>
      <w:r>
        <w:rPr>
          <w:rFonts w:hint="eastAsia" w:asciiTheme="majorEastAsia" w:hAnsiTheme="majorEastAsia" w:eastAsiaTheme="majorEastAsia"/>
          <w:u w:val="single" w:color="auto"/>
        </w:rPr>
        <w:t>　　　</w:t>
      </w:r>
      <w:r>
        <w:rPr>
          <w:rFonts w:hint="default" w:asciiTheme="majorEastAsia" w:hAnsiTheme="majorEastAsia" w:eastAsiaTheme="majorEastAsia"/>
          <w:u w:val="single" w:color="auto"/>
        </w:rPr>
        <w:t>年</w:t>
      </w:r>
      <w:r>
        <w:rPr>
          <w:rFonts w:hint="eastAsia" w:asciiTheme="majorEastAsia" w:hAnsiTheme="majorEastAsia" w:eastAsiaTheme="majorEastAsia"/>
          <w:u w:val="single" w:color="auto"/>
        </w:rPr>
        <w:t>　　　</w:t>
      </w:r>
      <w:r>
        <w:rPr>
          <w:rFonts w:hint="default" w:asciiTheme="majorEastAsia" w:hAnsiTheme="majorEastAsia" w:eastAsiaTheme="majorEastAsia"/>
          <w:u w:val="single" w:color="auto"/>
        </w:rPr>
        <w:t>月</w:t>
      </w:r>
      <w:r>
        <w:rPr>
          <w:rFonts w:hint="eastAsia" w:asciiTheme="majorEastAsia" w:hAnsiTheme="majorEastAsia" w:eastAsiaTheme="majorEastAsia"/>
          <w:u w:val="single" w:color="auto"/>
        </w:rPr>
        <w:t>　　　</w:t>
      </w:r>
      <w:r>
        <w:rPr>
          <w:rFonts w:hint="default" w:asciiTheme="majorEastAsia" w:hAnsiTheme="majorEastAsia" w:eastAsiaTheme="majorEastAsia"/>
          <w:u w:val="single" w:color="auto"/>
        </w:rPr>
        <w:t>日</w: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２　災害名　　　　　　（　</w:t>
      </w:r>
      <w:r>
        <w:rPr>
          <w:rFonts w:hint="eastAsia" w:asciiTheme="majorEastAsia" w:hAnsiTheme="majorEastAsia" w:eastAsiaTheme="majorEastAsia"/>
          <w:b w:val="1"/>
          <w:color w:val="auto"/>
        </w:rPr>
        <w:t>令和</w:t>
      </w:r>
      <w:r>
        <w:rPr>
          <w:rFonts w:hint="eastAsia" w:asciiTheme="majorEastAsia" w:hAnsiTheme="majorEastAsia" w:eastAsiaTheme="majorEastAsia"/>
          <w:b w:val="1"/>
          <w:color w:val="auto"/>
        </w:rPr>
        <w:t>4</w:t>
      </w:r>
      <w:r>
        <w:rPr>
          <w:rFonts w:hint="eastAsia" w:asciiTheme="majorEastAsia" w:hAnsiTheme="majorEastAsia" w:eastAsiaTheme="majorEastAsia"/>
          <w:b w:val="1"/>
          <w:color w:val="auto"/>
        </w:rPr>
        <w:t>年</w:t>
      </w:r>
      <w:r>
        <w:rPr>
          <w:rFonts w:hint="eastAsia" w:asciiTheme="majorEastAsia" w:hAnsiTheme="majorEastAsia" w:eastAsiaTheme="majorEastAsia"/>
          <w:b w:val="1"/>
          <w:color w:val="auto"/>
        </w:rPr>
        <w:t>8</w:t>
      </w:r>
      <w:r>
        <w:rPr>
          <w:rFonts w:hint="eastAsia" w:asciiTheme="majorEastAsia" w:hAnsiTheme="majorEastAsia" w:eastAsiaTheme="majorEastAsia"/>
          <w:b w:val="1"/>
          <w:color w:val="auto"/>
        </w:rPr>
        <w:t>月</w:t>
      </w:r>
      <w:r>
        <w:rPr>
          <w:rFonts w:hint="eastAsia" w:asciiTheme="majorEastAsia" w:hAnsiTheme="majorEastAsia" w:eastAsiaTheme="majorEastAsia"/>
          <w:b w:val="1"/>
          <w:color w:val="auto"/>
        </w:rPr>
        <w:t>3</w:t>
      </w:r>
      <w:r>
        <w:rPr>
          <w:rFonts w:hint="eastAsia" w:asciiTheme="majorEastAsia" w:hAnsiTheme="majorEastAsia" w:eastAsiaTheme="majorEastAsia"/>
          <w:b w:val="1"/>
          <w:color w:val="auto"/>
        </w:rPr>
        <w:t>日からの大雨による災害</w:t>
      </w:r>
      <w:r>
        <w:rPr>
          <w:rFonts w:hint="default" w:asciiTheme="majorEastAsia" w:hAnsiTheme="majorEastAsia" w:eastAsiaTheme="majorEastAsia"/>
          <w:b w:val="1"/>
          <w:color w:val="auto"/>
        </w:rPr>
        <w:t>　</w:t>
      </w:r>
      <w:r>
        <w:rPr>
          <w:rFonts w:hint="default" w:asciiTheme="majorEastAsia" w:hAnsiTheme="majorEastAsia" w:eastAsiaTheme="majorEastAsia"/>
          <w:b w:val="1"/>
        </w:rPr>
        <w:t>）</w: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  <w:color w:val="000000" w:themeColor="text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color w:val="000000" w:themeColor="text1"/>
        </w:rPr>
      </w:pPr>
      <w:r>
        <w:rPr>
          <w:rFonts w:hint="default" w:asciiTheme="majorEastAsia" w:hAnsiTheme="majorEastAsia" w:eastAsiaTheme="majorEastAsia"/>
          <w:b w:val="1"/>
          <w:color w:val="000000" w:themeColor="text1"/>
        </w:rPr>
        <w:t>３　住宅の被害の程度</w:t>
      </w:r>
      <w:r>
        <w:rPr>
          <w:rFonts w:hint="default" w:asciiTheme="majorEastAsia" w:hAnsiTheme="majorEastAsia" w:eastAsiaTheme="majorEastAsia"/>
          <w:color w:val="000000" w:themeColor="text1"/>
        </w:rPr>
        <w:t>　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全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壊、</w:t>
      </w:r>
      <w:r>
        <w:rPr>
          <w:rFonts w:hint="eastAsia" w:asciiTheme="majorEastAsia" w:hAnsiTheme="majorEastAsia" w:eastAsiaTheme="majorEastAsia"/>
          <w:color w:val="000000" w:themeColor="text1"/>
        </w:rPr>
        <w:t>　</w:t>
      </w:r>
      <w:r>
        <w:rPr>
          <w:rFonts w:hint="default" w:asciiTheme="majorEastAsia" w:hAnsiTheme="majorEastAsia" w:eastAsiaTheme="majorEastAsia"/>
          <w:color w:val="000000" w:themeColor="text1"/>
        </w:rPr>
        <w:t>大規模半壊、</w:t>
      </w:r>
      <w:r>
        <w:rPr>
          <w:rFonts w:hint="eastAsia" w:asciiTheme="majorEastAsia" w:hAnsiTheme="majorEastAsia" w:eastAsiaTheme="majorEastAsia"/>
          <w:color w:val="000000" w:themeColor="text1"/>
        </w:rPr>
        <w:t>　中規模半壊、　</w:t>
      </w:r>
    </w:p>
    <w:p>
      <w:pPr>
        <w:pStyle w:val="0"/>
        <w:snapToGrid w:val="0"/>
        <w:ind w:firstLine="482" w:firstLineChars="200"/>
        <w:rPr>
          <w:rFonts w:hint="default" w:asciiTheme="majorEastAsia" w:hAnsiTheme="majorEastAsia" w:eastAsiaTheme="majorEastAsia"/>
          <w:color w:val="000000" w:themeColor="text1"/>
        </w:rPr>
      </w:pPr>
    </w:p>
    <w:p>
      <w:pPr>
        <w:pStyle w:val="0"/>
        <w:snapToGrid w:val="0"/>
        <w:ind w:firstLine="2891" w:firstLineChars="12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半　壊、　準半壊</w:t>
      </w:r>
    </w:p>
    <w:p>
      <w:pPr>
        <w:pStyle w:val="0"/>
        <w:snapToGrid w:val="0"/>
        <w:ind w:left="3150" w:hanging="3150"/>
        <w:rPr>
          <w:rFonts w:hint="default" w:asciiTheme="majorEastAsia" w:hAnsiTheme="majorEastAsia" w:eastAsiaTheme="maj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53340</wp:posOffset>
                </wp:positionV>
                <wp:extent cx="6134100" cy="342900"/>
                <wp:effectExtent l="635" t="635" r="29845" b="10795"/>
                <wp:wrapNone/>
                <wp:docPr id="1026" name="Text Box 1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13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left="3005" w:hanging="3005"/>
                              <w:mirrorIndents w:val="1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　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市が発行する「り災証明書」に基づき、被害の程度に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rFonts w:hint="default"/>
                                <w:sz w:val="20"/>
                              </w:rPr>
                              <w:t>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　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中規模半壊以下の場合は、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資力に係る申出書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（様式第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>
                              <w:rPr>
                                <w:rFonts w:hint="default"/>
                                <w:sz w:val="21"/>
                              </w:rPr>
                              <w:t>号）も併せて提出してください。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6" style="mso-wrap-distance-right:9pt;mso-wrap-distance-bottom:0pt;margin-top:4.2pt;mso-position-vertical-relative:text;mso-position-horizontal-relative:text;v-text-anchor:top;position:absolute;height:27pt;mso-wrap-distance-top:0pt;width:483pt;mso-wrap-distance-left:9pt;margin-left:13.8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ind w:left="3005" w:hanging="3005"/>
                        <w:mirrorIndents w:val="1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　</w:t>
                      </w:r>
                      <w:r>
                        <w:rPr>
                          <w:rFonts w:hint="default"/>
                          <w:sz w:val="20"/>
                        </w:rPr>
                        <w:t>市が発行する「り災証明書」に基づき、被害の程度に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>
                        <w:rPr>
                          <w:rFonts w:hint="default"/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rFonts w:hint="default"/>
                          <w:sz w:val="20"/>
                        </w:rPr>
                        <w:t>ださい。</w:t>
                      </w:r>
                    </w:p>
                    <w:p>
                      <w:pPr>
                        <w:pStyle w:val="0"/>
                        <w:snapToGrid w:val="0"/>
                        <w:jc w:val="left"/>
                        <w:rPr>
                          <w:rFonts w:hint="default"/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　</w:t>
                      </w:r>
                      <w:r>
                        <w:rPr>
                          <w:rFonts w:hint="default"/>
                          <w:sz w:val="21"/>
                        </w:rPr>
                        <w:t>中規模半壊以下の場合は、</w:t>
                      </w:r>
                      <w:r>
                        <w:rPr>
                          <w:rFonts w:hint="eastAsia"/>
                          <w:sz w:val="21"/>
                        </w:rPr>
                        <w:t>「</w:t>
                      </w:r>
                      <w:r>
                        <w:rPr>
                          <w:rFonts w:hint="default"/>
                          <w:sz w:val="21"/>
                        </w:rPr>
                        <w:t>資力に係る申出書</w:t>
                      </w:r>
                      <w:r>
                        <w:rPr>
                          <w:rFonts w:hint="eastAsia"/>
                          <w:sz w:val="21"/>
                        </w:rPr>
                        <w:t>」</w:t>
                      </w:r>
                      <w:r>
                        <w:rPr>
                          <w:rFonts w:hint="default"/>
                          <w:sz w:val="21"/>
                        </w:rPr>
                        <w:t>（様式第</w:t>
                      </w:r>
                      <w:r>
                        <w:rPr>
                          <w:rFonts w:hint="eastAsia"/>
                          <w:sz w:val="21"/>
                        </w:rPr>
                        <w:t>２</w:t>
                      </w:r>
                      <w:r>
                        <w:rPr>
                          <w:rFonts w:hint="default"/>
                          <w:sz w:val="21"/>
                        </w:rPr>
                        <w:t>号）も併せて提出してください。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４　被害を受けた住宅の部位</w:t>
      </w:r>
    </w:p>
    <w:p>
      <w:pPr>
        <w:pStyle w:val="0"/>
        <w:snapToGrid w:val="0"/>
        <w:ind w:left="241" w:leftChars="100" w:right="120" w:rightChars="50"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（</w:t>
      </w:r>
      <w:r>
        <w:rPr>
          <w:rFonts w:hint="default" w:asciiTheme="majorEastAsia" w:hAnsiTheme="majorEastAsia" w:eastAsiaTheme="majorEastAsia"/>
        </w:rPr>
        <w:t>※</w:t>
      </w:r>
      <w:r>
        <w:rPr>
          <w:rFonts w:hint="default" w:asciiTheme="majorEastAsia" w:hAnsiTheme="majorEastAsia" w:eastAsiaTheme="majorEastAsia"/>
        </w:rPr>
        <w:t>該当箇所に</w:t>
      </w:r>
      <w:r>
        <w:rPr>
          <w:rFonts w:hint="default" w:asciiTheme="majorEastAsia" w:hAnsiTheme="majorEastAsia" w:eastAsiaTheme="majorEastAsia"/>
        </w:rPr>
        <w:t>○</w:t>
      </w:r>
      <w:r>
        <w:rPr>
          <w:rFonts w:hint="default" w:asciiTheme="majorEastAsia" w:hAnsiTheme="majorEastAsia" w:eastAsiaTheme="majorEastAsia"/>
        </w:rPr>
        <w:t>をつけてください。）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屋根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サッシ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柱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上下水道の配管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床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ガスの配管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46355</wp:posOffset>
                </wp:positionV>
                <wp:extent cx="1440180" cy="1649095"/>
                <wp:effectExtent l="635" t="635" r="29845" b="10795"/>
                <wp:wrapNone/>
                <wp:docPr id="1027" name="Group 1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0" cy="1649095"/>
                          <a:chOff x="8754" y="13444"/>
                          <a:chExt cx="2268" cy="2597"/>
                        </a:xfrm>
                      </wpg:grpSpPr>
                      <wps:wsp>
                        <wps:cNvPr id="1028" name="Rectangle 133"/>
                        <wps:cNvSpPr>
                          <a:spLocks noChangeArrowheads="1"/>
                        </wps:cNvSpPr>
                        <wps:spPr>
                          <a:xfrm>
                            <a:off x="8754" y="13773"/>
                            <a:ext cx="2268" cy="22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29" name="Rectangle 134"/>
                        <wps:cNvSpPr>
                          <a:spLocks noChangeArrowheads="1"/>
                        </wps:cNvSpPr>
                        <wps:spPr>
                          <a:xfrm>
                            <a:off x="8754" y="13444"/>
                            <a:ext cx="2268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default"/>
                                </w:rPr>
                                <w:t>受付欄</w:t>
                              </w:r>
                            </w:p>
                          </w:txbxContent>
                        </wps:txbx>
                        <wps:bodyPr rot="0" vertOverflow="overflow" horzOverflow="overflow" wrap="square" lIns="74295" tIns="8890" rIns="74295" bIns="889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" style="mso-wrap-distance-right:9pt;mso-wrap-distance-bottom:0pt;margin-top:3.65pt;mso-position-vertical-relative:text;mso-position-horizontal-relative:text;position:absolute;height:129.85pt;mso-wrap-distance-top:0pt;width:113.4pt;mso-wrap-distance-left:9pt;margin-left:353.6pt;z-index:3;" coordsize="2268,2597" coordorigin="8754,13444" o:spid="_x0000_s1027" o:allowincell="t" o:allowoverlap="t">
                <v:rect id="Rectangle 133" style="height:2268;width:2268;top:13773;left:8754;position:absolute;" o:spid="_x0000_s1028" filled="t" fillcolor="#ffffff" stroked="t" strokecolor="#000000" strokeweight="0.7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4" style="height:326;width:2268;top:13444;left:8754;position:absolute;" o:spid="_x0000_s1029" filled="t" fillcolor="#ffffff" stroked="t" strokecolor="#000000" strokeweight="0.75pt" o:spt="1">
                  <v:fill/>
                  <v:stroke miterlimit="8" filltype="solid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default"/>
                          </w:rPr>
                          <w:t>受付欄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外壁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給排気設備の配管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基礎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電気・電話線・テレビ線の配線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梁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トイレ</w:t>
      </w:r>
    </w:p>
    <w:p>
      <w:pPr>
        <w:pStyle w:val="0"/>
        <w:snapToGrid w:val="0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ドア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浴室</w:t>
      </w:r>
    </w:p>
    <w:p>
      <w:pPr>
        <w:pStyle w:val="0"/>
        <w:spacing w:line="396" w:lineRule="exact"/>
        <w:ind w:firstLine="484" w:firstLineChars="2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窓　　　　　　</w:t>
      </w:r>
      <w:r>
        <w:rPr>
          <w:rFonts w:hint="default" w:asciiTheme="majorEastAsia" w:hAnsiTheme="majorEastAsia" w:eastAsiaTheme="majorEastAsia"/>
          <w:b w:val="1"/>
        </w:rPr>
        <w:t>・</w:t>
      </w:r>
      <w:r>
        <w:rPr>
          <w:rFonts w:hint="default" w:asciiTheme="majorEastAsia" w:hAnsiTheme="majorEastAsia" w:eastAsiaTheme="majorEastAsia"/>
        </w:rPr>
        <w:t>　その他（　　　　　　　　　　　）</w:t>
      </w: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spacing w:val="18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spacing w:val="18"/>
        </w:rPr>
      </w:pPr>
    </w:p>
    <w:p>
      <w:pPr>
        <w:pStyle w:val="0"/>
        <w:adjustRightInd w:val="1"/>
        <w:spacing w:line="0" w:lineRule="atLeast"/>
        <w:rPr>
          <w:rFonts w:hint="default" w:asciiTheme="majorEastAsia" w:hAnsiTheme="majorEastAsia" w:eastAsiaTheme="majorEastAsia"/>
          <w:spacing w:val="18"/>
        </w:rPr>
      </w:pPr>
    </w:p>
    <w:p>
      <w:pPr>
        <w:pStyle w:val="0"/>
        <w:spacing w:line="316" w:lineRule="exact"/>
        <w:jc w:val="left"/>
        <w:rPr>
          <w:rFonts w:hint="default" w:asciiTheme="majorEastAsia" w:hAnsiTheme="majorEastAsia" w:eastAsiaTheme="majorEastAsia"/>
          <w:b w:val="1"/>
        </w:rPr>
      </w:pPr>
      <w:r>
        <w:rPr>
          <w:rFonts w:hint="default" w:asciiTheme="majorEastAsia" w:hAnsiTheme="majorEastAsia" w:eastAsiaTheme="majorEastAsia"/>
          <w:b w:val="1"/>
        </w:rPr>
        <w:t>様式第２号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57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b w:val="1"/>
          <w:sz w:val="28"/>
        </w:rPr>
        <w:t>資力に</w:t>
      </w:r>
      <w:r>
        <w:rPr>
          <w:rFonts w:hint="eastAsia" w:asciiTheme="majorEastAsia" w:hAnsiTheme="majorEastAsia" w:eastAsiaTheme="majorEastAsia"/>
          <w:b w:val="1"/>
          <w:sz w:val="28"/>
        </w:rPr>
        <w:t>関する</w:t>
      </w:r>
      <w:r>
        <w:rPr>
          <w:rFonts w:hint="default" w:asciiTheme="majorEastAsia" w:hAnsiTheme="majorEastAsia" w:eastAsiaTheme="majorEastAsia"/>
          <w:b w:val="1"/>
          <w:sz w:val="28"/>
        </w:rPr>
        <w:t>申出書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五所川原市長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私、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</w:t>
      </w:r>
      <w:r>
        <w:rPr>
          <w:rFonts w:hint="default" w:asciiTheme="majorEastAsia" w:hAnsiTheme="majorEastAsia" w:eastAsiaTheme="majorEastAsia"/>
        </w:rPr>
        <w:t>は、</w:t>
      </w:r>
      <w:r>
        <w:rPr>
          <w:rFonts w:hint="eastAsia" w:asciiTheme="majorEastAsia" w:hAnsiTheme="majorEastAsia" w:eastAsiaTheme="majorEastAsia"/>
          <w:b w:val="1"/>
          <w:color w:val="auto"/>
        </w:rPr>
        <w:t>令和</w:t>
      </w:r>
      <w:r>
        <w:rPr>
          <w:rFonts w:hint="eastAsia" w:asciiTheme="majorEastAsia" w:hAnsiTheme="majorEastAsia" w:eastAsiaTheme="majorEastAsia"/>
          <w:b w:val="1"/>
          <w:color w:val="auto"/>
        </w:rPr>
        <w:t>4</w:t>
      </w:r>
      <w:r>
        <w:rPr>
          <w:rFonts w:hint="eastAsia" w:asciiTheme="majorEastAsia" w:hAnsiTheme="majorEastAsia" w:eastAsiaTheme="majorEastAsia"/>
          <w:b w:val="1"/>
          <w:color w:val="auto"/>
        </w:rPr>
        <w:t>年</w:t>
      </w:r>
      <w:r>
        <w:rPr>
          <w:rFonts w:hint="eastAsia" w:asciiTheme="majorEastAsia" w:hAnsiTheme="majorEastAsia" w:eastAsiaTheme="majorEastAsia"/>
          <w:b w:val="1"/>
          <w:color w:val="auto"/>
        </w:rPr>
        <w:t>8</w:t>
      </w:r>
      <w:r>
        <w:rPr>
          <w:rFonts w:hint="eastAsia" w:asciiTheme="majorEastAsia" w:hAnsiTheme="majorEastAsia" w:eastAsiaTheme="majorEastAsia"/>
          <w:b w:val="1"/>
          <w:color w:val="auto"/>
        </w:rPr>
        <w:t>月</w:t>
      </w:r>
      <w:r>
        <w:rPr>
          <w:rFonts w:hint="eastAsia" w:asciiTheme="majorEastAsia" w:hAnsiTheme="majorEastAsia" w:eastAsiaTheme="majorEastAsia"/>
          <w:b w:val="1"/>
          <w:color w:val="auto"/>
        </w:rPr>
        <w:t>3</w:t>
      </w:r>
      <w:r>
        <w:rPr>
          <w:rFonts w:hint="eastAsia" w:asciiTheme="majorEastAsia" w:hAnsiTheme="majorEastAsia" w:eastAsiaTheme="majorEastAsia"/>
          <w:b w:val="1"/>
          <w:color w:val="auto"/>
        </w:rPr>
        <w:t>日からの大雨による災害</w:t>
      </w:r>
      <w:r>
        <w:rPr>
          <w:rFonts w:hint="default" w:asciiTheme="majorEastAsia" w:hAnsiTheme="majorEastAsia" w:eastAsiaTheme="majorEastAsia"/>
        </w:rPr>
        <w:t>のため、住家が半壊しております。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住家を修理する資力が下記の理由のとおり不足するため、応急修理を実施していただきますようお願いします。</w:t>
      </w:r>
    </w:p>
    <w:p>
      <w:pPr>
        <w:pStyle w:val="0"/>
        <w:spacing w:line="31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16" w:lineRule="exact"/>
        <w:jc w:val="center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記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30" name="AutoShape 15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15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6;" o:spid="_x0000_s1030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396" w:lineRule="exact"/>
        <w:ind w:firstLine="241" w:firstLineChars="1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※</w:t>
      </w:r>
      <w:r>
        <w:rPr>
          <w:rFonts w:hint="default" w:asciiTheme="majorEastAsia" w:hAnsiTheme="majorEastAsia" w:eastAsiaTheme="majorEastAsia"/>
        </w:rPr>
        <w:t>世帯の収入の状況、資力が不足する理由を具体的にご記入ください。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  <w:r>
        <w:rPr>
          <w:rFonts w:hint="eastAsia" w:asciiTheme="majorEastAsia" w:hAnsiTheme="majorEastAsia" w:eastAsiaTheme="majorEastAsia"/>
          <w:color w:val="FF0000"/>
        </w:rPr>
        <w:t xml:space="preserve"> </w:t>
      </w:r>
      <w:r>
        <w:rPr>
          <w:rFonts w:hint="default" w:asciiTheme="majorEastAsia" w:hAnsiTheme="majorEastAsia" w:eastAsiaTheme="majorEastAsia"/>
          <w:color w:val="FF0000"/>
        </w:rPr>
        <w:t xml:space="preserve"> </w:t>
      </w: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  <w:color w:val="FF0000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</w:p>
    <w:p>
      <w:pPr>
        <w:pStyle w:val="0"/>
        <w:spacing w:line="396" w:lineRule="exac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令和　　年　　月　　日</w:t>
      </w:r>
    </w:p>
    <w:p>
      <w:pPr>
        <w:pStyle w:val="0"/>
        <w:spacing w:line="396" w:lineRule="exact"/>
        <w:ind w:right="-1" w:firstLine="1446" w:firstLineChars="6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申出者　　　被害を受けた住宅の所在地</w:t>
      </w:r>
    </w:p>
    <w:p>
      <w:pPr>
        <w:pStyle w:val="0"/>
        <w:spacing w:line="396" w:lineRule="exact"/>
        <w:ind w:right="-1" w:firstLine="2834" w:firstLineChars="1176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  <w:u w:val="single" w:color="auto"/>
        </w:rPr>
        <w:t>　　　　　　　　　　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　　　</w:t>
      </w:r>
    </w:p>
    <w:p>
      <w:pPr>
        <w:pStyle w:val="0"/>
        <w:spacing w:line="396" w:lineRule="exact"/>
        <w:ind w:right="-1" w:firstLine="3373" w:firstLineChars="1400"/>
        <w:jc w:val="left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</w:rPr>
        <w:t>　　　</w:t>
      </w:r>
    </w:p>
    <w:p>
      <w:pPr>
        <w:pStyle w:val="0"/>
        <w:spacing w:line="396" w:lineRule="exact"/>
        <w:ind w:right="-1" w:firstLine="2169" w:firstLineChars="900"/>
        <w:rPr>
          <w:rFonts w:hint="default" w:asciiTheme="majorEastAsia" w:hAnsiTheme="majorEastAsia" w:eastAsiaTheme="majorEastAsia"/>
        </w:rPr>
      </w:pPr>
      <w:r>
        <w:rPr>
          <w:rFonts w:hint="default" w:asciiTheme="majorEastAsia" w:hAnsiTheme="majorEastAsia" w:eastAsiaTheme="majorEastAsia"/>
          <w:u w:val="single" w:color="auto"/>
        </w:rPr>
        <w:t>現住所　</w:t>
      </w:r>
      <w:r>
        <w:rPr>
          <w:rFonts w:hint="eastAsia" w:asciiTheme="majorEastAsia" w:hAnsiTheme="majorEastAsia" w:eastAsiaTheme="majorEastAsia"/>
          <w:u w:val="single" w:color="auto"/>
        </w:rPr>
        <w:t>　　　　　　　　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　　</w:t>
      </w:r>
      <w:r>
        <w:rPr>
          <w:rFonts w:hint="default" w:asciiTheme="majorEastAsia" w:hAnsiTheme="majorEastAsia" w:eastAsiaTheme="majorEastAsia"/>
          <w:u w:val="single" w:color="auto"/>
        </w:rPr>
        <w:t xml:space="preserve"> </w:t>
      </w:r>
      <w:r>
        <w:rPr>
          <w:rFonts w:hint="default" w:asciiTheme="majorEastAsia" w:hAnsiTheme="majorEastAsia" w:eastAsiaTheme="majorEastAsia"/>
          <w:u w:val="single" w:color="auto"/>
        </w:rPr>
        <w:t>　</w:t>
      </w:r>
    </w:p>
    <w:p>
      <w:pPr>
        <w:pStyle w:val="0"/>
        <w:spacing w:line="396" w:lineRule="exact"/>
        <w:ind w:right="-1" w:firstLine="4096" w:firstLineChars="1700"/>
        <w:jc w:val="left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spacing w:line="396" w:lineRule="exact"/>
        <w:ind w:right="-1" w:firstLine="3855" w:firstLineChars="1600"/>
        <w:jc w:val="left"/>
        <w:rPr>
          <w:rFonts w:hint="default" w:asciiTheme="majorEastAsia" w:hAnsiTheme="majorEastAsia" w:eastAsiaTheme="majorEastAsia"/>
          <w:u w:val="single" w:color="auto"/>
        </w:rPr>
      </w:pPr>
      <w:r>
        <w:rPr>
          <w:rFonts w:hint="default" w:asciiTheme="majorEastAsia" w:hAnsiTheme="majorEastAsia" w:eastAsiaTheme="majorEastAsia"/>
          <w:u w:val="single" w:color="auto"/>
        </w:rPr>
        <w:t>氏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名　　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default" w:asciiTheme="majorEastAsia" w:hAnsiTheme="majorEastAsia" w:eastAsiaTheme="majorEastAsia"/>
          <w:u w:val="single" w:color="auto"/>
        </w:rPr>
        <w:t>　　</w:t>
      </w:r>
    </w:p>
    <w:p>
      <w:pPr>
        <w:pStyle w:val="0"/>
        <w:adjustRightInd w:val="1"/>
        <w:spacing w:line="0" w:lineRule="atLeast"/>
        <w:rPr>
          <w:rFonts w:hint="default" w:ascii="ＭＳ ゴシック" w:hAnsi="ＭＳ ゴシック" w:eastAsia="ＭＳ ゴシック"/>
          <w:b w:val="1"/>
          <w:color w:val="000000" w:themeColor="text1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-10795</wp:posOffset>
                </wp:positionV>
                <wp:extent cx="1247775" cy="219075"/>
                <wp:effectExtent l="635" t="635" r="29845" b="10795"/>
                <wp:wrapNone/>
                <wp:docPr id="1031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正方形/長方形 1"/>
                      <wps:cNvSpPr/>
                      <wps:spPr>
                        <a:xfrm>
                          <a:off x="0" y="0"/>
                          <a:ext cx="1247775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-0.85pt;mso-position-vertical-relative:text;mso-position-horizontal-relative:text;position:absolute;height:17.25pt;mso-wrap-distance-top:0pt;width:98.25pt;mso-wrap-distance-left:9pt;margin-left:343.85pt;z-index:7;" o:spid="_x0000_s1031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sectPr>
      <w:headerReference r:id="rId6" w:type="default"/>
      <w:headerReference r:id="rId5" w:type="first"/>
      <w:footerReference r:id="rId7" w:type="first"/>
      <w:type w:val="continuous"/>
      <w:pgSz w:w="11906" w:h="16838"/>
      <w:pgMar w:top="1247" w:right="1418" w:bottom="1247" w:left="1418" w:header="397" w:footer="454" w:gutter="0"/>
      <w:pgNumType w:fmt="numberInDash" w:start="1"/>
      <w:cols w:space="720"/>
      <w:noEndnote w:val="1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9774719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left" w:leader="none" w:pos="2510"/>
        <w:tab w:val="right" w:leader="none" w:pos="9638"/>
      </w:tabs>
      <w:jc w:val="left"/>
      <w:rPr>
        <w:rFonts w:hint="default"/>
      </w:rPr>
    </w:pPr>
    <w:r>
      <w:rPr>
        <w:rFonts w:hint="default"/>
        <w:sz w:val="21"/>
      </w:rPr>
      <w:tab/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wordWrap w:val="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ody Text Indent"/>
    <w:basedOn w:val="0"/>
    <w:next w:val="22"/>
    <w:link w:val="23"/>
    <w:uiPriority w:val="0"/>
    <w:pPr>
      <w:adjustRightInd w:val="1"/>
      <w:spacing w:line="298" w:lineRule="exact"/>
      <w:ind w:left="851" w:hanging="851"/>
    </w:pPr>
    <w:rPr>
      <w:rFonts w:ascii="ＭＳ 明朝" w:hAnsi="ＭＳ 明朝"/>
    </w:rPr>
  </w:style>
  <w:style w:type="character" w:styleId="23" w:customStyle="1">
    <w:name w:val="本文インデント (文字)"/>
    <w:basedOn w:val="10"/>
    <w:next w:val="23"/>
    <w:link w:val="22"/>
    <w:uiPriority w:val="0"/>
    <w:rPr>
      <w:rFonts w:ascii="ＭＳ 明朝" w:hAnsi="ＭＳ 明朝"/>
      <w:kern w:val="0"/>
      <w:sz w:val="24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kern w:val="0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rPr>
      <w:kern w:val="0"/>
      <w:sz w:val="16"/>
    </w:rPr>
  </w:style>
  <w:style w:type="paragraph" w:styleId="27">
    <w:name w:val="Body Text Indent 2"/>
    <w:basedOn w:val="0"/>
    <w:next w:val="27"/>
    <w:link w:val="28"/>
    <w:uiPriority w:val="0"/>
    <w:pPr>
      <w:adjustRightInd w:val="1"/>
      <w:spacing w:line="298" w:lineRule="exact"/>
      <w:ind w:left="822" w:leftChars="200" w:hanging="274" w:hangingChars="100"/>
    </w:pPr>
    <w:rPr>
      <w:rFonts w:ascii="ＭＳ 明朝" w:hAnsi="ＭＳ 明朝"/>
    </w:rPr>
  </w:style>
  <w:style w:type="character" w:styleId="28" w:customStyle="1">
    <w:name w:val="本文インデント 2 (文字)"/>
    <w:basedOn w:val="10"/>
    <w:next w:val="28"/>
    <w:link w:val="27"/>
    <w:uiPriority w:val="0"/>
    <w:rPr>
      <w:rFonts w:ascii="ＭＳ 明朝" w:hAnsi="ＭＳ 明朝"/>
      <w:kern w:val="0"/>
      <w:sz w:val="24"/>
    </w:rPr>
  </w:style>
  <w:style w:type="paragraph" w:styleId="29">
    <w:name w:val="Body Text 2"/>
    <w:basedOn w:val="0"/>
    <w:next w:val="29"/>
    <w:link w:val="30"/>
    <w:uiPriority w:val="0"/>
    <w:pPr>
      <w:spacing w:line="480" w:lineRule="auto"/>
    </w:pPr>
  </w:style>
  <w:style w:type="character" w:styleId="30" w:customStyle="1">
    <w:name w:val="本文 2 (文字)"/>
    <w:basedOn w:val="10"/>
    <w:next w:val="30"/>
    <w:link w:val="29"/>
    <w:uiPriority w:val="0"/>
    <w:rPr>
      <w:kern w:val="0"/>
      <w:sz w:val="24"/>
    </w:rPr>
  </w:style>
  <w:style w:type="paragraph" w:styleId="31">
    <w:name w:val="Revision"/>
    <w:next w:val="31"/>
    <w:link w:val="0"/>
    <w:uiPriority w:val="0"/>
    <w:rPr>
      <w:rFonts w:ascii="ＭＳ 明朝" w:hAnsi="ＭＳ 明朝"/>
      <w:color w:val="000000"/>
      <w:kern w:val="0"/>
      <w:sz w:val="22"/>
    </w:rPr>
  </w:style>
  <w:style w:type="paragraph" w:styleId="32">
    <w:name w:val="Body Text"/>
    <w:basedOn w:val="0"/>
    <w:next w:val="32"/>
    <w:link w:val="33"/>
    <w:uiPriority w:val="0"/>
    <w:pPr>
      <w:adjustRightInd w:val="1"/>
      <w:spacing w:line="0" w:lineRule="atLeast"/>
      <w:jc w:val="left"/>
    </w:pPr>
    <w:rPr>
      <w:rFonts w:asciiTheme="minorEastAsia" w:hAnsiTheme="minorEastAsia" w:eastAsiaTheme="minorEastAsia"/>
      <w:sz w:val="22"/>
    </w:rPr>
  </w:style>
  <w:style w:type="character" w:styleId="33" w:customStyle="1">
    <w:name w:val="本文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2"/>
    </w:rPr>
  </w:style>
  <w:style w:type="paragraph" w:styleId="34">
    <w:name w:val="Plain Text"/>
    <w:basedOn w:val="0"/>
    <w:next w:val="34"/>
    <w:link w:val="35"/>
    <w:uiPriority w:val="0"/>
    <w:pPr>
      <w:overflowPunct w:val="1"/>
      <w:adjustRightInd w:val="1"/>
      <w:jc w:val="left"/>
      <w:textAlignment w:val="auto"/>
    </w:pPr>
    <w:rPr>
      <w:rFonts w:ascii="ＭＳ ゴシック" w:hAnsi="ＭＳ ゴシック" w:eastAsia="ＭＳ ゴシック"/>
      <w:kern w:val="2"/>
      <w:sz w:val="22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ゴシック" w:hAnsi="ＭＳ ゴシック" w:eastAsia="ＭＳ ゴシック"/>
      <w:sz w:val="22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rPr>
      <w:rFonts w:asciiTheme="minorHAnsi" w:hAnsiTheme="minorHAnsi" w:eastAsiaTheme="minorEastAsia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530</Characters>
  <Application>JUST Note</Application>
  <Lines>84</Lines>
  <Paragraphs>40</Paragraphs>
  <Company>厚生労働省</Company>
  <CharactersWithSpaces>877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平成19年(2007年)能登半島地震における住宅の応急修理実施要領</dc:title>
  <dc:creator>厚生労働省本省</dc:creator>
  <cp:lastModifiedBy>user</cp:lastModifiedBy>
  <cp:lastPrinted>2022-08-18T23:51:33Z</cp:lastPrinted>
  <dcterms:created xsi:type="dcterms:W3CDTF">2022-08-12T08:22:00Z</dcterms:created>
  <dcterms:modified xsi:type="dcterms:W3CDTF">2022-08-23T06:26:11Z</dcterms:modified>
  <cp:revision>4</cp:revision>
</cp:coreProperties>
</file>