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様式第１２号（第１１条関係）</w:t>
      </w:r>
    </w:p>
    <w:p>
      <w:pPr>
        <w:pStyle w:val="0"/>
        <w:rPr>
          <w:rFonts w:hint="default"/>
        </w:rPr>
      </w:pPr>
    </w:p>
    <w:p>
      <w:pPr>
        <w:pStyle w:val="0"/>
        <w:ind w:left="810" w:hanging="810" w:hanging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五所川原市長　</w:t>
      </w:r>
    </w:p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協力事業者　所在地</w:t>
      </w:r>
    </w:p>
    <w:p>
      <w:pPr>
        <w:pStyle w:val="0"/>
        <w:ind w:left="202" w:right="-1" w:hanging="202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商号または名称</w:t>
      </w:r>
    </w:p>
    <w:p>
      <w:pPr>
        <w:pStyle w:val="0"/>
        <w:ind w:right="-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代表者職氏名　　　　　　　　　　　　</w:t>
      </w:r>
    </w:p>
    <w:p>
      <w:pPr>
        <w:pStyle w:val="0"/>
        <w:ind w:left="202" w:right="840" w:hanging="202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電話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空き家バンク契約締結報告書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空き家バンクに登録された空き家の売買契約（賃貸借契約）の仲介が完了したので、五所川原圏域空き家バンク実施要綱第１１条の規定により、必要書類を添えて下記のとおり報告します。</w:t>
      </w:r>
    </w:p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ind w:right="1010"/>
        <w:jc w:val="both"/>
        <w:rPr>
          <w:rFonts w:hint="default"/>
        </w:rPr>
      </w:pPr>
    </w:p>
    <w:tbl>
      <w:tblPr>
        <w:tblStyle w:val="3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6042"/>
      </w:tblGrid>
      <w:tr>
        <w:trPr/>
        <w:tc>
          <w:tcPr>
            <w:tcW w:w="2660" w:type="dxa"/>
            <w:vAlign w:val="center"/>
          </w:tcPr>
          <w:p>
            <w:pPr>
              <w:pStyle w:val="23"/>
              <w:ind w:right="-108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１．取引の態様</w:t>
            </w:r>
          </w:p>
        </w:tc>
        <w:tc>
          <w:tcPr>
            <w:tcW w:w="6042" w:type="dxa"/>
            <w:vAlign w:val="top"/>
          </w:tcPr>
          <w:p>
            <w:pPr>
              <w:pStyle w:val="23"/>
              <w:ind w:right="101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□売買の仲介　□売買の代理</w:t>
            </w:r>
          </w:p>
          <w:p>
            <w:pPr>
              <w:pStyle w:val="23"/>
              <w:ind w:right="101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□賃貸の仲介　□賃貸の代理</w:t>
            </w:r>
          </w:p>
        </w:tc>
      </w:tr>
      <w:tr>
        <w:trPr/>
        <w:tc>
          <w:tcPr>
            <w:tcW w:w="2660" w:type="dxa"/>
            <w:vAlign w:val="center"/>
          </w:tcPr>
          <w:p>
            <w:pPr>
              <w:pStyle w:val="23"/>
              <w:ind w:right="-108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２．売主または賃貸人</w:t>
            </w:r>
          </w:p>
        </w:tc>
        <w:tc>
          <w:tcPr>
            <w:tcW w:w="6042" w:type="dxa"/>
            <w:vAlign w:val="top"/>
          </w:tcPr>
          <w:p>
            <w:pPr>
              <w:pStyle w:val="23"/>
              <w:ind w:right="101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空き家登録番号：第　　　　　号</w:t>
            </w:r>
          </w:p>
          <w:p>
            <w:pPr>
              <w:pStyle w:val="23"/>
              <w:ind w:right="1010"/>
              <w:jc w:val="both"/>
              <w:rPr>
                <w:rFonts w:hint="default"/>
              </w:rPr>
            </w:pPr>
            <w:r>
              <w:rPr>
                <w:rFonts w:hint="eastAsia"/>
                <w:spacing w:val="497"/>
                <w:kern w:val="0"/>
                <w:fitText w:val="1414" w:id="1"/>
              </w:rPr>
              <w:t>氏</w:t>
            </w:r>
            <w:r>
              <w:rPr>
                <w:rFonts w:hint="eastAsia"/>
                <w:kern w:val="0"/>
                <w:fitText w:val="1414" w:id="1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>
        <w:trPr/>
        <w:tc>
          <w:tcPr>
            <w:tcW w:w="2660" w:type="dxa"/>
            <w:vAlign w:val="center"/>
          </w:tcPr>
          <w:p>
            <w:pPr>
              <w:pStyle w:val="23"/>
              <w:ind w:right="-108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３．買主または賃借人</w:t>
            </w:r>
          </w:p>
        </w:tc>
        <w:tc>
          <w:tcPr>
            <w:tcW w:w="6042" w:type="dxa"/>
            <w:vAlign w:val="top"/>
          </w:tcPr>
          <w:p>
            <w:pPr>
              <w:pStyle w:val="23"/>
              <w:ind w:right="1010"/>
              <w:jc w:val="both"/>
              <w:rPr>
                <w:rFonts w:hint="default"/>
              </w:rPr>
            </w:pPr>
            <w:r>
              <w:rPr>
                <w:rFonts w:hint="eastAsia"/>
                <w:spacing w:val="497"/>
                <w:kern w:val="0"/>
                <w:fitText w:val="1414" w:id="2"/>
              </w:rPr>
              <w:t>氏</w:t>
            </w:r>
            <w:r>
              <w:rPr>
                <w:rFonts w:hint="eastAsia"/>
                <w:kern w:val="0"/>
                <w:fitText w:val="1414" w:id="2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>
        <w:trPr/>
        <w:tc>
          <w:tcPr>
            <w:tcW w:w="2660" w:type="dxa"/>
            <w:vAlign w:val="center"/>
          </w:tcPr>
          <w:p>
            <w:pPr>
              <w:pStyle w:val="23"/>
              <w:ind w:right="-108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４．特記事項</w:t>
            </w:r>
          </w:p>
        </w:tc>
        <w:tc>
          <w:tcPr>
            <w:tcW w:w="6042" w:type="dxa"/>
            <w:vAlign w:val="top"/>
          </w:tcPr>
          <w:p>
            <w:pPr>
              <w:pStyle w:val="23"/>
              <w:ind w:right="1010"/>
              <w:jc w:val="both"/>
              <w:rPr>
                <w:rFonts w:hint="default"/>
              </w:rPr>
            </w:pPr>
          </w:p>
          <w:p>
            <w:pPr>
              <w:pStyle w:val="23"/>
              <w:ind w:right="101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660" w:type="dxa"/>
            <w:vAlign w:val="center"/>
          </w:tcPr>
          <w:p>
            <w:pPr>
              <w:pStyle w:val="23"/>
              <w:ind w:right="-108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５．添付書類</w:t>
            </w:r>
          </w:p>
        </w:tc>
        <w:tc>
          <w:tcPr>
            <w:tcW w:w="6042" w:type="dxa"/>
            <w:vAlign w:val="top"/>
          </w:tcPr>
          <w:p>
            <w:pPr>
              <w:pStyle w:val="23"/>
              <w:ind w:right="101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契約書の写し</w:t>
            </w:r>
          </w:p>
          <w:p>
            <w:pPr>
              <w:pStyle w:val="23"/>
              <w:ind w:right="1010"/>
              <w:jc w:val="both"/>
              <w:rPr>
                <w:rFonts w:hint="default"/>
              </w:rPr>
            </w:pPr>
          </w:p>
        </w:tc>
      </w:tr>
    </w:tbl>
    <w:p>
      <w:pPr>
        <w:pStyle w:val="23"/>
        <w:ind w:right="101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230</Characters>
  <Application>JUST Note</Application>
  <Lines>34</Lines>
  <Paragraphs>21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