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296" w:lineRule="atLeast"/>
        <w:ind w:firstLine="0"/>
        <w:jc w:val="center"/>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工事請負契約標準約款</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（総則）</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第１条</w:t>
      </w:r>
      <w:r>
        <w:rPr>
          <w:rFonts w:hint="default" w:ascii="ＭＳ 明朝" w:hAnsi="ＭＳ 明朝" w:eastAsia="ＭＳ 明朝"/>
          <w:color w:val="auto"/>
          <w:spacing w:val="5"/>
          <w:sz w:val="21"/>
        </w:rPr>
        <w:t>　受注者は、別冊の図面、仕様書、現場説明書及び現場説明に対する質問回答書（以下「設計図書」という。）に基づき、頭書の工期内に頭書の工事を完成し、この契約の目的物（以下「工事目的物」という。）を発注者に引き渡すものとし、発注者は、その請負代金を支払う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仮設、施工方法その他工事目的物を完成するために必要な一切の手段（第８条において「施工方法等」という。）については、この契約書及び設計図書に特別の定めがあるものを除き、受注者がその責任において定め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この契約書の規定による催告、請求、通知、報告、申出、承諾及び解除は、書面により行わなければならない。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受注者は、この契約の履行に関して知り得た秘密を漏らしてはならない。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この契約の履行に関して発注者と受注者との間で用いる言語は、日本語とする。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６　この契約書に定める金銭の支払に用いる通貨は、日本円とする。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７　この契約の履行に関して発注者と受注者との間で用いる計量単位は、設計図書に特別の定めがある場合を除き、計量法（平成４年法律第</w:t>
      </w:r>
      <w:r>
        <w:rPr>
          <w:rFonts w:hint="default" w:ascii="ＭＳ 明朝" w:hAnsi="ＭＳ 明朝" w:eastAsia="ＭＳ 明朝"/>
          <w:color w:val="auto"/>
          <w:spacing w:val="5"/>
          <w:sz w:val="21"/>
        </w:rPr>
        <w:t>51</w:t>
      </w:r>
      <w:r>
        <w:rPr>
          <w:rFonts w:hint="default" w:ascii="ＭＳ 明朝" w:hAnsi="ＭＳ 明朝" w:eastAsia="ＭＳ 明朝"/>
          <w:color w:val="auto"/>
          <w:spacing w:val="5"/>
          <w:sz w:val="21"/>
        </w:rPr>
        <w:t>号）に定めるところによる。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８　この契約書及び設計図書における期間の定めについては、民法（明治</w:t>
      </w:r>
      <w:r>
        <w:rPr>
          <w:rFonts w:hint="default" w:ascii="ＭＳ 明朝" w:hAnsi="ＭＳ 明朝" w:eastAsia="ＭＳ 明朝"/>
          <w:color w:val="auto"/>
          <w:spacing w:val="5"/>
          <w:sz w:val="21"/>
        </w:rPr>
        <w:t>29</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89</w:t>
      </w:r>
      <w:r>
        <w:rPr>
          <w:rFonts w:hint="default" w:ascii="ＭＳ 明朝" w:hAnsi="ＭＳ 明朝" w:eastAsia="ＭＳ 明朝"/>
          <w:color w:val="auto"/>
          <w:spacing w:val="5"/>
          <w:sz w:val="21"/>
        </w:rPr>
        <w:t>号）及び商法（明治</w:t>
      </w:r>
      <w:r>
        <w:rPr>
          <w:rFonts w:hint="default" w:ascii="ＭＳ 明朝" w:hAnsi="ＭＳ 明朝" w:eastAsia="ＭＳ 明朝"/>
          <w:color w:val="auto"/>
          <w:spacing w:val="5"/>
          <w:sz w:val="21"/>
        </w:rPr>
        <w:t>32</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号）に定めるところによる。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９　前２項に定めるもののほか、この契約は、日本国の法令に準拠するものとする。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　この契約に係る訴訟については、日本国の裁判所をもって合意による専属的管轄裁判所とする。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（関連工事の調整）</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第２条</w:t>
      </w:r>
      <w:r>
        <w:rPr>
          <w:rFonts w:hint="default" w:ascii="ＭＳ 明朝" w:hAnsi="ＭＳ 明朝" w:eastAsia="ＭＳ 明朝"/>
          <w:color w:val="auto"/>
          <w:spacing w:val="5"/>
          <w:sz w:val="21"/>
        </w:rPr>
        <w:t>　発注者は、受注者の施工する工事及び発注者の発注に係る第三者の施工する他の工事が施工上密接に関連する場合において必要があるときは、その施工について、調整を行うものとする。この場合において、受注者は、発注者の調整に従い、当該第三者の行う工事の円滑な施工に協力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（請負代金内訳書及び工程表）</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第３条（Ａ）</w:t>
      </w:r>
      <w:r>
        <w:rPr>
          <w:rFonts w:hint="default" w:ascii="ＭＳ 明朝" w:hAnsi="ＭＳ 明朝" w:eastAsia="ＭＳ 明朝"/>
          <w:color w:val="auto"/>
          <w:spacing w:val="5"/>
          <w:sz w:val="21"/>
        </w:rPr>
        <w:t>　受注者は、この契約を締結した日から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日以内に設計図書に基づいて、請負代金内訳書（以下「内訳書」という。）及び工程表を作成し、発注者に提出し、その承認を受けなければならない。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第３条（Ｂ）</w:t>
      </w:r>
      <w:r>
        <w:rPr>
          <w:rFonts w:hint="default" w:ascii="ＭＳ 明朝" w:hAnsi="ＭＳ 明朝" w:eastAsia="ＭＳ 明朝"/>
          <w:color w:val="auto"/>
          <w:spacing w:val="5"/>
          <w:sz w:val="21"/>
        </w:rPr>
        <w:t>　受注者は、この契約を締結した日から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日以内に設計図書に基づいて、請負代金内訳書及び工程表を作成し、発注者に提出しなければならない。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（工程表）</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第３条（Ｃ）</w:t>
      </w:r>
      <w:r>
        <w:rPr>
          <w:rFonts w:hint="default" w:ascii="ＭＳ 明朝" w:hAnsi="ＭＳ 明朝" w:eastAsia="ＭＳ 明朝"/>
          <w:color w:val="auto"/>
          <w:spacing w:val="5"/>
          <w:sz w:val="21"/>
        </w:rPr>
        <w:t>　受注者は、この契約を締結した日から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日以内に設計図書に基づいて、工程表を作成し、発注者に提出しなければならない。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（契約の保証）</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第４条（Ａ）</w:t>
      </w:r>
      <w:r>
        <w:rPr>
          <w:rFonts w:hint="default" w:ascii="ＭＳ 明朝" w:hAnsi="ＭＳ 明朝" w:eastAsia="ＭＳ 明朝"/>
          <w:color w:val="auto"/>
          <w:spacing w:val="5"/>
          <w:sz w:val="21"/>
        </w:rPr>
        <w:t>　受注者は、この契約の締結と同時に、次の各号のいずれかに掲げる措置を講じなければならない。この場合において、第５号に掲げる措置を講じたときは、直ちに当該措置に係る保険証券を発注者に寄託しなければならない。</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契約保証金の納付</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契約保証金の納付に代わる担保となる有価証券等の提供</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契約保証金の納付に代わる担保となる措置であって、この契約による債務の不履行により生ずる損害金の支払を保証する銀行、発注者が確実と認める金融機関又は保証事業会社（公共工事の前払金保証事業に関する法律（昭和</w:t>
      </w:r>
      <w:r>
        <w:rPr>
          <w:rFonts w:hint="default" w:ascii="ＭＳ 明朝" w:hAnsi="ＭＳ 明朝" w:eastAsia="ＭＳ 明朝"/>
          <w:color w:val="auto"/>
          <w:spacing w:val="5"/>
          <w:sz w:val="21"/>
        </w:rPr>
        <w:t>27</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184</w:t>
      </w:r>
      <w:r>
        <w:rPr>
          <w:rFonts w:hint="default" w:ascii="ＭＳ 明朝" w:hAnsi="ＭＳ 明朝" w:eastAsia="ＭＳ 明朝"/>
          <w:color w:val="auto"/>
          <w:spacing w:val="5"/>
          <w:sz w:val="21"/>
        </w:rPr>
        <w:t>号）第２条第４項に規定する保証事業会社をいう。第</w:t>
      </w:r>
      <w:r>
        <w:rPr>
          <w:rFonts w:hint="default" w:ascii="ＭＳ 明朝" w:hAnsi="ＭＳ 明朝" w:eastAsia="ＭＳ 明朝"/>
          <w:color w:val="auto"/>
          <w:spacing w:val="5"/>
          <w:sz w:val="21"/>
        </w:rPr>
        <w:t>34</w:t>
      </w:r>
      <w:r>
        <w:rPr>
          <w:rFonts w:hint="default" w:ascii="ＭＳ 明朝" w:hAnsi="ＭＳ 明朝" w:eastAsia="ＭＳ 明朝"/>
          <w:color w:val="auto"/>
          <w:spacing w:val="5"/>
          <w:sz w:val="21"/>
        </w:rPr>
        <w:t>条において同じ。）の保証が付されるためのもの</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４</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この契約による債務の履行を保証する公共工事履行保証証券による保証が付されるための措置</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５</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この契約による債務の不履行により生ずる損害を塡補する履行保証保険契約の締結</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前項の措置に係る契約保証金（契約保証金の納付に代わる担保については、当該担保の価値）の額、保証金額又は保険金額は、請負代金額の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分の１以上としなければならない。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第１項受注者が第</w:t>
      </w:r>
      <w:r>
        <w:rPr>
          <w:rFonts w:hint="default" w:ascii="ＭＳ 明朝" w:hAnsi="ＭＳ 明朝" w:eastAsia="ＭＳ 明朝"/>
          <w:color w:val="auto"/>
          <w:spacing w:val="5"/>
          <w:sz w:val="21"/>
        </w:rPr>
        <w:t>1</w:t>
      </w:r>
      <w:r>
        <w:rPr>
          <w:rFonts w:hint="default" w:ascii="ＭＳ 明朝" w:hAnsi="ＭＳ 明朝" w:eastAsia="ＭＳ 明朝"/>
          <w:color w:val="auto"/>
          <w:spacing w:val="5"/>
          <w:sz w:val="21"/>
        </w:rPr>
        <w:t>項第</w:t>
      </w:r>
      <w:r>
        <w:rPr>
          <w:rFonts w:hint="default" w:ascii="ＭＳ 明朝" w:hAnsi="ＭＳ 明朝" w:eastAsia="ＭＳ 明朝"/>
          <w:color w:val="auto"/>
          <w:spacing w:val="5"/>
          <w:sz w:val="21"/>
        </w:rPr>
        <w:t>3</w:t>
      </w:r>
      <w:r>
        <w:rPr>
          <w:rFonts w:hint="default" w:ascii="ＭＳ 明朝" w:hAnsi="ＭＳ 明朝" w:eastAsia="ＭＳ 明朝"/>
          <w:color w:val="auto"/>
          <w:spacing w:val="5"/>
          <w:sz w:val="21"/>
        </w:rPr>
        <w:t>号から第</w:t>
      </w:r>
      <w:r>
        <w:rPr>
          <w:rFonts w:hint="default" w:ascii="ＭＳ 明朝" w:hAnsi="ＭＳ 明朝" w:eastAsia="ＭＳ 明朝"/>
          <w:color w:val="auto"/>
          <w:spacing w:val="5"/>
          <w:sz w:val="21"/>
        </w:rPr>
        <w:t>5</w:t>
      </w:r>
      <w:r>
        <w:rPr>
          <w:rFonts w:hint="default" w:ascii="ＭＳ 明朝" w:hAnsi="ＭＳ 明朝" w:eastAsia="ＭＳ 明朝"/>
          <w:color w:val="auto"/>
          <w:spacing w:val="5"/>
          <w:sz w:val="21"/>
        </w:rPr>
        <w:t>号までのいずれかに掲げる措置を講じる場合は、当該措置は第</w:t>
      </w:r>
      <w:r>
        <w:rPr>
          <w:rFonts w:hint="default" w:ascii="ＭＳ 明朝" w:hAnsi="ＭＳ 明朝" w:eastAsia="ＭＳ 明朝"/>
          <w:color w:val="auto"/>
          <w:spacing w:val="5"/>
          <w:sz w:val="21"/>
        </w:rPr>
        <w:t>46</w:t>
      </w:r>
      <w:r>
        <w:rPr>
          <w:rFonts w:hint="default" w:ascii="ＭＳ 明朝" w:hAnsi="ＭＳ 明朝" w:eastAsia="ＭＳ 明朝"/>
          <w:color w:val="auto"/>
          <w:spacing w:val="5"/>
          <w:sz w:val="21"/>
        </w:rPr>
        <w:t>条第</w:t>
      </w:r>
      <w:r>
        <w:rPr>
          <w:rFonts w:hint="default" w:ascii="ＭＳ 明朝" w:hAnsi="ＭＳ 明朝" w:eastAsia="ＭＳ 明朝"/>
          <w:color w:val="auto"/>
          <w:spacing w:val="5"/>
          <w:sz w:val="21"/>
        </w:rPr>
        <w:t>2</w:t>
      </w:r>
      <w:r>
        <w:rPr>
          <w:rFonts w:hint="default" w:ascii="ＭＳ 明朝" w:hAnsi="ＭＳ 明朝" w:eastAsia="ＭＳ 明朝"/>
          <w:color w:val="auto"/>
          <w:spacing w:val="5"/>
          <w:sz w:val="21"/>
        </w:rPr>
        <w:t>項各号に掲げる者による契約の解除の場合についても保証するものでなければならない。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第１項の規定により、受注者が同項第４号又は第５号に掲げる措置を講じたときは、契約保証金の納付を免除する。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請負代金額の変更があったときは、契約保証金の額等が変更後の請負代金額の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分の１に達するまで、発注者は、契約保証金の額等の増額を請求することができ、受注者は、契約保証金の額等の減額を請求することができる。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第４条（Ｂ）</w:t>
      </w:r>
      <w:r>
        <w:rPr>
          <w:rFonts w:hint="default" w:ascii="ＭＳ 明朝" w:hAnsi="ＭＳ 明朝" w:eastAsia="ＭＳ 明朝"/>
          <w:color w:val="auto"/>
          <w:spacing w:val="5"/>
          <w:sz w:val="21"/>
        </w:rPr>
        <w:t>　受注者は、この契約の締結と同時に、この契約による債務の履行を保証する公共工事履行保証証券による保証（引き渡した工事目的物が種類又は品質に関して契約の内容に適合しないもの（以下「契約不適合」という。）である場合において当該契約不適合を保証する特約を付したものに限る。）が付されるための措置を講じ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前項の保証に係る保証金額（第４項において「保証金額」という。）は、請負代金額の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分の３以上としなければならない。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第１項の規定により受注者が講じる措置は、第</w:t>
      </w:r>
      <w:r>
        <w:rPr>
          <w:rFonts w:hint="default" w:ascii="ＭＳ 明朝" w:hAnsi="ＭＳ 明朝" w:eastAsia="ＭＳ 明朝"/>
          <w:color w:val="auto"/>
          <w:spacing w:val="5"/>
          <w:sz w:val="21"/>
        </w:rPr>
        <w:t>46</w:t>
      </w:r>
      <w:r>
        <w:rPr>
          <w:rFonts w:hint="default" w:ascii="ＭＳ 明朝" w:hAnsi="ＭＳ 明朝" w:eastAsia="ＭＳ 明朝"/>
          <w:color w:val="auto"/>
          <w:spacing w:val="5"/>
          <w:sz w:val="21"/>
        </w:rPr>
        <w:t>条第２項各号に掲げる者による契約の解除の場合についても保証するものでなければならない。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請負代金額の変更があった場合には、保証金額が変更後の請負代金額の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分の３に達するまで、発注者は、保証金額の増額を請求することができ、受注者は、保証金額の減額を請求することができる。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（権利義務の譲渡等）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第５条</w:t>
      </w:r>
      <w:r>
        <w:rPr>
          <w:rFonts w:hint="default" w:ascii="ＭＳ 明朝" w:hAnsi="ＭＳ 明朝" w:eastAsia="ＭＳ 明朝"/>
          <w:color w:val="auto"/>
          <w:spacing w:val="5"/>
          <w:sz w:val="21"/>
        </w:rPr>
        <w:t>　受注者は、この契約により生ずる権利又は義務を第三者に譲渡し、又は承継させてはならない。ただし、あらかじめ発注者の承諾を得た場合は、この限りでない。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受注者は、工事目的物、工事材料（工場製品を含む。以下同じ。）のうち、第</w:t>
      </w:r>
      <w:r>
        <w:rPr>
          <w:rFonts w:hint="default" w:ascii="ＭＳ 明朝" w:hAnsi="ＭＳ 明朝" w:eastAsia="ＭＳ 明朝"/>
          <w:color w:val="auto"/>
          <w:spacing w:val="5"/>
          <w:sz w:val="21"/>
        </w:rPr>
        <w:t>13</w:t>
      </w:r>
      <w:r>
        <w:rPr>
          <w:rFonts w:hint="default" w:ascii="ＭＳ 明朝" w:hAnsi="ＭＳ 明朝" w:eastAsia="ＭＳ 明朝"/>
          <w:color w:val="auto"/>
          <w:spacing w:val="5"/>
          <w:sz w:val="21"/>
        </w:rPr>
        <w:t>条第２項の規定による検査に合格したもの及び第</w:t>
      </w:r>
      <w:r>
        <w:rPr>
          <w:rFonts w:hint="default" w:ascii="ＭＳ 明朝" w:hAnsi="ＭＳ 明朝" w:eastAsia="ＭＳ 明朝"/>
          <w:color w:val="auto"/>
          <w:spacing w:val="5"/>
          <w:sz w:val="21"/>
        </w:rPr>
        <w:t>37</w:t>
      </w:r>
      <w:r>
        <w:rPr>
          <w:rFonts w:hint="default" w:ascii="ＭＳ 明朝" w:hAnsi="ＭＳ 明朝" w:eastAsia="ＭＳ 明朝"/>
          <w:color w:val="auto"/>
          <w:spacing w:val="5"/>
          <w:sz w:val="21"/>
        </w:rPr>
        <w:t>条第４項の規定による部分払のための確認の通知を受けたもの並びに工事仮設物を第三者に譲渡し、貸与し、又は抵当権その他の担保の目的に供してはならない。ただし、あらかじめ発注者の承諾を得た場合は、この限りでない。</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３　受注者が前払金の使用、部分払等によってもなお工事目的物に係る工事の施工に必要な資金が不足することを疎明したときは、発注者は、特段の理由がある場合を除き、受注者の請負代金債権の譲渡について、第１項ただし書の承諾を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受注者は、前項の規定により、第</w:t>
      </w:r>
      <w:r>
        <w:rPr>
          <w:rFonts w:hint="default" w:ascii="ＭＳ 明朝" w:hAnsi="ＭＳ 明朝" w:eastAsia="ＭＳ 明朝"/>
          <w:color w:val="auto"/>
          <w:spacing w:val="5"/>
          <w:sz w:val="21"/>
        </w:rPr>
        <w:t>1</w:t>
      </w:r>
      <w:r>
        <w:rPr>
          <w:rFonts w:hint="default" w:ascii="ＭＳ 明朝" w:hAnsi="ＭＳ 明朝" w:eastAsia="ＭＳ 明朝"/>
          <w:color w:val="auto"/>
          <w:spacing w:val="5"/>
          <w:sz w:val="21"/>
        </w:rPr>
        <w:t>項ただし書の承諾を受けた場合は、請負代金債権の譲渡により得た資金を工事目的物に係る工事の施工以外に使用してはならず、また、その使途を疎明する書類を発注者に提出しなければならない。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（一括委任又は一括下請負の禁止）</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第６条</w:t>
      </w:r>
      <w:r>
        <w:rPr>
          <w:rFonts w:hint="default" w:ascii="ＭＳ 明朝" w:hAnsi="ＭＳ 明朝" w:eastAsia="ＭＳ 明朝"/>
          <w:color w:val="auto"/>
          <w:spacing w:val="5"/>
          <w:sz w:val="21"/>
        </w:rPr>
        <w:t>　受注者は、工事の全部若しくは主たる部分又は他の部分から独立してその機能を発揮する工作物の工事を一括して第三者に委任し、又は請け負わせてはならない。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（下請負人に係る報告）</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第７条</w:t>
      </w:r>
      <w:r>
        <w:rPr>
          <w:rFonts w:hint="default" w:ascii="ＭＳ 明朝" w:hAnsi="ＭＳ 明朝" w:eastAsia="ＭＳ 明朝"/>
          <w:color w:val="auto"/>
          <w:spacing w:val="5"/>
          <w:sz w:val="21"/>
        </w:rPr>
        <w:t>　発注者は、受注者に対して下請負人の商号又は名称その他必要な事項について報告を求めることができる。</w:t>
      </w:r>
    </w:p>
    <w:p>
      <w:pPr>
        <w:pStyle w:val="0"/>
        <w:autoSpaceDE w:val="0"/>
        <w:autoSpaceDN w:val="0"/>
        <w:adjustRightInd w:val="0"/>
        <w:spacing w:line="296" w:lineRule="atLeast"/>
        <w:ind w:firstLine="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（受注者の契約の相手方となる下請負人の健康保険等加入義務等）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第７条の２</w:t>
      </w:r>
      <w:r>
        <w:rPr>
          <w:rFonts w:hint="default" w:ascii="ＭＳ 明朝" w:hAnsi="ＭＳ 明朝" w:eastAsia="ＭＳ 明朝"/>
          <w:color w:val="auto"/>
          <w:spacing w:val="5"/>
          <w:sz w:val="21"/>
        </w:rPr>
        <w:t>　受注者は、次に掲げる届出を行っていない建設業者（当該届出の義務がない建設業者を除く。以下「社会保険等未加入建設業者」という。）を下請契約（受注者が直接締結する下請契約に限る。次項において同じ。）の相手方としてはならない。</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健康保険法（大正</w:t>
      </w: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70</w:t>
      </w:r>
      <w:r>
        <w:rPr>
          <w:rFonts w:hint="default" w:ascii="ＭＳ 明朝" w:hAnsi="ＭＳ 明朝" w:eastAsia="ＭＳ 明朝"/>
          <w:color w:val="auto"/>
          <w:spacing w:val="5"/>
          <w:sz w:val="21"/>
        </w:rPr>
        <w:t>号）第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条の規定による届出</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厚生年金保険法（昭和</w:t>
      </w:r>
      <w:r>
        <w:rPr>
          <w:rFonts w:hint="default" w:ascii="ＭＳ 明朝" w:hAnsi="ＭＳ 明朝" w:eastAsia="ＭＳ 明朝"/>
          <w:color w:val="auto"/>
          <w:spacing w:val="5"/>
          <w:sz w:val="21"/>
        </w:rPr>
        <w:t>29</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115</w:t>
      </w:r>
      <w:r>
        <w:rPr>
          <w:rFonts w:hint="default" w:ascii="ＭＳ 明朝" w:hAnsi="ＭＳ 明朝" w:eastAsia="ＭＳ 明朝"/>
          <w:color w:val="auto"/>
          <w:spacing w:val="5"/>
          <w:sz w:val="21"/>
        </w:rPr>
        <w:t>号）第</w:t>
      </w:r>
      <w:r>
        <w:rPr>
          <w:rFonts w:hint="default" w:ascii="ＭＳ 明朝" w:hAnsi="ＭＳ 明朝" w:eastAsia="ＭＳ 明朝"/>
          <w:color w:val="auto"/>
          <w:spacing w:val="5"/>
          <w:sz w:val="21"/>
        </w:rPr>
        <w:t>27</w:t>
      </w:r>
      <w:r>
        <w:rPr>
          <w:rFonts w:hint="default" w:ascii="ＭＳ 明朝" w:hAnsi="ＭＳ 明朝" w:eastAsia="ＭＳ 明朝"/>
          <w:color w:val="auto"/>
          <w:spacing w:val="5"/>
          <w:sz w:val="21"/>
        </w:rPr>
        <w:t>条の規定による届出</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雇用保険法（昭和</w:t>
      </w:r>
      <w:r>
        <w:rPr>
          <w:rFonts w:hint="default" w:ascii="ＭＳ 明朝" w:hAnsi="ＭＳ 明朝" w:eastAsia="ＭＳ 明朝"/>
          <w:color w:val="auto"/>
          <w:spacing w:val="5"/>
          <w:sz w:val="21"/>
        </w:rPr>
        <w:t>49</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116</w:t>
      </w:r>
      <w:r>
        <w:rPr>
          <w:rFonts w:hint="default" w:ascii="ＭＳ 明朝" w:hAnsi="ＭＳ 明朝" w:eastAsia="ＭＳ 明朝"/>
          <w:color w:val="auto"/>
          <w:spacing w:val="5"/>
          <w:sz w:val="21"/>
        </w:rPr>
        <w:t>号）第７条の規定による届出</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規定にかかわらず、受注者は、社会保険等未加入建設業者と下請契約を締結しなければ工事の施工が困難となる場合その他の特別の事情があると発注者が認める場合は、社会保険等未加入建設業者を下請契約の相手方とすることができる。この場合において、受注者は、発注者の指定する期間内に、当該社会保険等未加入建設業者が同項各号に掲げる届出を行った事実を確認することのできる書類を発注者に提出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（特許権等の使用）</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第８条</w:t>
      </w:r>
      <w:r>
        <w:rPr>
          <w:rFonts w:hint="default" w:ascii="ＭＳ 明朝" w:hAnsi="ＭＳ 明朝" w:eastAsia="ＭＳ 明朝"/>
          <w:color w:val="auto"/>
          <w:spacing w:val="5"/>
          <w:sz w:val="21"/>
        </w:rPr>
        <w:t>　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受注者がその存在を知らなかったときは、発注者は、受注者がその使用に関して要した費用を負担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（監督職員）</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第９条</w:t>
      </w:r>
      <w:r>
        <w:rPr>
          <w:rFonts w:hint="default" w:ascii="ＭＳ 明朝" w:hAnsi="ＭＳ 明朝" w:eastAsia="ＭＳ 明朝"/>
          <w:color w:val="auto"/>
          <w:spacing w:val="5"/>
          <w:sz w:val="21"/>
        </w:rPr>
        <w:t>　発注者は、監督職員を定めたときは、その氏名を受注者に通知するものとする。監督職員を変更したときも、同様とする。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監督職員は、この契約書の他の条項に定めるもののほか、設計図書で定めるところにより、次に掲げる権限を有する。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工事の施工に立ち会い、設計図書に基づき工程を管理し、工事の施工の状況を検査し、又は受注者若しくは受注者の現場代理人に対して、指示、承諾若しくは協議を行うこと。</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設計図書に基づき工事の施工のために必要な細部設計図、原寸図等を作成して交付し、又は受注者の作成する細部設計図、原寸図等を検査して承諾を与えること。</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工事材料を試験し、検査し、又は確認すること。</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発注者は、２人以上の監督職員を置き、前項の権限を分担させたときにあっては、それぞれの監督職員の有する権限の内容を受注者に通知するものとする。分担を変更したときも、同様とする。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第２項の規定に基づく監督職員の指示又は承諾は、原則として、書面により行わなければならない。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発注者が監督職員を定めたときは、受注者は、この契約書に定める請求、通知、報告、申出、承諾及び解除については、設計図書に定めるものを除き、監督職員を経由して行うものとする。この場合においては、監督職員に到達した日をもって発注者に到達したものとみなす。</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（現場代理人及び主任技術者等）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10</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受注者は、次に掲げる者を定めて、設計図書で定めるところにより、その氏名その他必要な事項を発注者に通知しなければならない。これらの者を変更したときも、同様とする。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現場代理人</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（専任の）主任技術者（建設業法（昭和</w:t>
      </w:r>
      <w:r>
        <w:rPr>
          <w:rFonts w:hint="default" w:ascii="ＭＳ 明朝" w:hAnsi="ＭＳ 明朝" w:eastAsia="ＭＳ 明朝"/>
          <w:color w:val="auto"/>
          <w:spacing w:val="5"/>
          <w:sz w:val="21"/>
        </w:rPr>
        <w:t>24</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号）第</w:t>
      </w:r>
      <w:r>
        <w:rPr>
          <w:rFonts w:hint="default" w:ascii="ＭＳ 明朝" w:hAnsi="ＭＳ 明朝" w:eastAsia="ＭＳ 明朝"/>
          <w:color w:val="auto"/>
          <w:spacing w:val="5"/>
          <w:sz w:val="21"/>
        </w:rPr>
        <w:t>26</w:t>
      </w:r>
      <w:r>
        <w:rPr>
          <w:rFonts w:hint="default" w:ascii="ＭＳ 明朝" w:hAnsi="ＭＳ 明朝" w:eastAsia="ＭＳ 明朝"/>
          <w:color w:val="auto"/>
          <w:spacing w:val="5"/>
          <w:sz w:val="21"/>
        </w:rPr>
        <w:t>条第２項の規定に該当する場合は、監理技術者</w:t>
      </w:r>
      <w:r>
        <w:rPr>
          <w:rFonts w:hint="eastAsia" w:ascii="ＭＳ 明朝" w:hAnsi="ＭＳ 明朝" w:eastAsia="ＭＳ 明朝"/>
          <w:color w:val="auto"/>
          <w:spacing w:val="5"/>
          <w:sz w:val="21"/>
        </w:rPr>
        <w:t>（同条第３項ただし書の規定により監理技術者補佐（監理技術者の行うべき同法第</w:t>
      </w:r>
      <w:r>
        <w:rPr>
          <w:rFonts w:hint="eastAsia" w:ascii="ＭＳ 明朝" w:hAnsi="ＭＳ 明朝" w:eastAsia="ＭＳ 明朝"/>
          <w:color w:val="auto"/>
          <w:spacing w:val="5"/>
          <w:sz w:val="21"/>
        </w:rPr>
        <w:t>26</w:t>
      </w:r>
      <w:r>
        <w:rPr>
          <w:rFonts w:hint="eastAsia" w:ascii="ＭＳ 明朝" w:hAnsi="ＭＳ 明朝" w:eastAsia="ＭＳ 明朝"/>
          <w:color w:val="auto"/>
          <w:spacing w:val="5"/>
          <w:sz w:val="21"/>
        </w:rPr>
        <w:t>条の４第１項に規定する職務を補佐する者をいう。以下同じ。）を置く場合にあっては、監理技術者及び監理技術者補佐）。以下同じ。）</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専門技術者（建設業法第</w:t>
      </w:r>
      <w:r>
        <w:rPr>
          <w:rFonts w:hint="default" w:ascii="ＭＳ 明朝" w:hAnsi="ＭＳ 明朝" w:eastAsia="ＭＳ 明朝"/>
          <w:color w:val="auto"/>
          <w:spacing w:val="5"/>
          <w:sz w:val="21"/>
        </w:rPr>
        <w:t>26</w:t>
      </w:r>
      <w:r>
        <w:rPr>
          <w:rFonts w:hint="default" w:ascii="ＭＳ 明朝" w:hAnsi="ＭＳ 明朝" w:eastAsia="ＭＳ 明朝"/>
          <w:color w:val="auto"/>
          <w:spacing w:val="5"/>
          <w:sz w:val="21"/>
        </w:rPr>
        <w:t>条の２に規定する技術者をいう。以下同じ。）</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現場代理人は、工事現場に常駐し、その運営及び取締りを行う権限を有する。ただし、発注者は、現場代理人による当該権限の行使に支障がなく、かつ、現場代理人と発注者との連絡体制が確保されると認めたときは、現場代理人が工事現場に常駐しなくてもよいことと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受注者は、前項に規定するものを除くほか、自己の有する権限を現場代理人に委任したときは、当該権限の内容を発注者に通知しなければならない。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受注者は、請負代金額の変更、工期の変更、請負代金の請求及び受領、第</w:t>
      </w:r>
      <w:r>
        <w:rPr>
          <w:rFonts w:hint="default" w:ascii="ＭＳ 明朝" w:hAnsi="ＭＳ 明朝" w:eastAsia="ＭＳ 明朝"/>
          <w:color w:val="auto"/>
          <w:spacing w:val="5"/>
          <w:sz w:val="21"/>
        </w:rPr>
        <w:t>12</w:t>
      </w:r>
      <w:r>
        <w:rPr>
          <w:rFonts w:hint="default" w:ascii="ＭＳ 明朝" w:hAnsi="ＭＳ 明朝" w:eastAsia="ＭＳ 明朝"/>
          <w:color w:val="auto"/>
          <w:spacing w:val="5"/>
          <w:sz w:val="21"/>
        </w:rPr>
        <w:t>条第１項の規定による請求の受理、同条第３項の規定による決定及び通知、同条第４項の規定による請求、同条第５項の規定による通知の受理並びにこの契約の解除に係る権限を現場代理人に委任しない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現場代理人、主任技術者及び専門技術者は、これを兼ねることができる。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（履行報告）</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11</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受注者は、設計図書で定めるところにより、この契約の履行について発注者に報告しなければならない。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（工事関係者に関する措置要求）</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12</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現場代理人がその職務（現場代理人が主任技術者又は専門技術者を兼任する場合にあっては、これらの者の職務を含む。）の執行について著しく不適当と認められるときは、受注者に対して、その理由を明示した書面により、必要な措置をとるべきこと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又は監督職員は、主任技術者、専門技術者（これらの者と現場代理人を兼任する者を除く。）その他受注者が工事を施工するために使用している下請負人、労働者等で工事の施工又は管理について著しく不適当と認められるものがあるときは、受注者に対して、その理由を明示した書面により、必要な措置をとるべきこと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受注者は、前２項の規定による請求があったときは、当該請求に係る事項について決定し、その結果を当該請求を受けた日から</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日以内に発注者に通知しなければならない。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受注者は、監督職員がその職務の執行について著しく不適当と認められるときは、発注者に対して、その理由を明示した書面により、必要な措置をとるべきことを請求することができる。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発注者は、前項の規定による請求があったときは、当該請求に係る事項について決定し、その結果を当該請求を受けた日から</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日以内に受注者に通知しなければならない。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（工事材料の品質及び検査等）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13</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工事材料の品質は、設計図書に定めるところによる。設計図書にその品質が明示されていない場合にあっては、中等の品質を有するものとする。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受注者は、設計図書において監督職員の検査（確認を含む。以下この条において同じ。）を受けて使用すべきものと指定された工事材料については、当該検査に合格したものでなければ使用してはならない。この場合において、当該検査に直接要する費用は、受注者の負担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監督職員は、受注者から前項の検査を請求されたときは、当該請求を受けた日から７日以内に応じなければならない。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受注者は、工事現場内に搬入した工事材料を監督職員の承諾を受けなければ工事現場外に搬出してはならない。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受注者は、前項の規定にかかわらず、第２項の検査の結果不合格と決定された工事材料については、当該決定を受けた日から７日以内に工事現場外に搬出しなければならない。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（監督職員の立会い及び工事記録の整備等）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14</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設計図書において監督職員の立会いの上調合し、又は調合について見本検査を受けるべきものと指定された工事材料については、当該立会いを受けて調合し、又は当該見本検査に合格したものでなければ使用しては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受注者は、設計図書において監督職員の立会いの上施工すべきものと指定された工事については、当該立会いを受けなければ施工してはならない。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受注者は、前２項に規定するほか、発注者が特に必要があると認めて設計図書において見本又は工事写真等の記録を整備すべきものと指定した工事材料の調合又は工事の施工をするときは、設計図書で定めるところにより、当該見本又は工事写真等の記録を整備し、監督職員の請求があったときは、当該請求を受けた日から７日以内に提出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監督職員は、受注者から第１項又は第２項の立会い又は見本検査を請求されたときは、当該請求を受けた日から７日以内に応じなければならない。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受注者は、監督職員が正当な理由がなく前項の請求に応じないため、その後の工程に支障を来すと認めるときは、第１項又は第２項の規定にかかわらず、監督職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職員の請求があったときは、当該請求を受けた日から７日以内にこれを提出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６　第１項の見本検査並びに第３項及び前項の見本又は工事写真等の記録の整備に直接要する費用は、受注者の負担とする。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（支給材料及び貸与品）</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15</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が受注者に支給する工事材料（以下「支給材料」という。）及び貸与する建設機械器具（以下「貸与品」という。）の品名、数量、品質、規格又は性能、引渡場所及び引渡時期は、設計図書に定めるところによ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又は監督職員は、支給材料又は貸与品の引渡しに当たっては、受注者の立会いの上、発注者の負担において、当該支給材料又は貸与品を検査しなければならない。この場合において、当該検査の結果、その品名、数量、品質又は規格若しくは性能が設計図書の定めと異なり、又は使用に適当でないと認めたときは、受注者は、直ちにその旨を発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受注者は、支給材料又は貸与品の引渡しを受けたときは、その日から７日以内に、発注者に受領書又は借用書を提出しなければならない。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支給材料又は貸与品の引渡しを受けた後、当該支給材料又は貸与品に種類、品質又は数量に関しこの契約の内容に適合しないこと（第２項の検査により発見することが困難であったものに限る。）等があり使用することが適当でないと認めたときは、直ちにその旨を発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発注者は、受注者から第２項後段又は前項の規定による通知を受けた場合において、必要があると認められるときは、当該支給材料若しくは貸与品に代えて他の支給材料若しくは貸与品を引き渡し、支給材料若しくは貸与品の品名、数量、品質若しくは規格若しくは性能を変更し、又は理由を明示した書面により、当該支給材料若しくは貸与品の使用を受注者に請求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６　発注者は、前項に規定する場合のほか、必要があると認めるときは、支給材料又は貸与品の品名、数量、品質、規格若しくは性能、引渡場所又は引渡時期を変更することができる。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７　発注者は、前２項の場合において、必要があると認められるときは工期若しくは請負代金額を変更し、又は受注者に損害を及ぼしたときは必要な費用を負担しなければならない。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８　受注者は、支給材料及び貸与品を善良な管理者の注意をもって管理しなければならない。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９　受注者は、設計図書で定めるところにより、工事の完成、設計図書の変更等によって不用となった支給材料又は貸与品を発注者に返還しなければならない。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　受注者は、故意又は過失により支給材料若しくは貸与品が滅失し、若しくは毀損し、又はこれらの返還が不可能となったときは、発注者の指定した期間内に代品を納め、若しくは原状に復し、又は損害を賠償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　受注者は、支給材料又は貸与品の使用方法が設計図書に明示されていないときは、監督職員の指示に従わなければならない。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（工事用地の確保等）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16</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工事用地その他設計図書において定められた工事の施工上必要な用地（以下「工事用地等」という。）を受注者が工事の施工上必要とする日（設計図書に特別の定めがあるときは、その定められた日）までに確保す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受注者は、確保された工事用地等を善良な管理者の注意をもって管理しなければならない。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工事の完成、設計図書の変更等に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前項の場合において、受注者が正当な理由がなく、相当の期間内に当該物件を撤去せず、又は工事用地等の修復若しくは取片付けを行わないときは、発注者は、受注者に代わって当該物件を処分し、又は工事用地等の修復若しくは取片付けを行うことができる。この場合において、受注者は、発注者の処分又は修復若しくは取片付けについて異議を申し出ることができず、また、発注者の処分又は修復若しくは取片付けに要した費用を負担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第３項に規定する受注者のとるべき措置の期限、方法等については、発注者が受注者の意見を聴いて定める。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（設計図書不適合の場合の改造義務及び破壊検査等）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17</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工事の施工部分が設計図書に適合しない場合において、監督職員がその改造を請求したときは、当該請求に従わなければならない。この場合において、当該不適合が監督職員の指示によるときその他発注者の責めに帰する理由によるときは、発注者は、必要があると認められるときは工期若しくは請負代金額を変更し、又は受注者に損害を及ぼしたときは必要な費用を負担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監督職員は、受注者が第</w:t>
      </w:r>
      <w:r>
        <w:rPr>
          <w:rFonts w:hint="default" w:ascii="ＭＳ 明朝" w:hAnsi="ＭＳ 明朝" w:eastAsia="ＭＳ 明朝"/>
          <w:color w:val="auto"/>
          <w:spacing w:val="5"/>
          <w:sz w:val="21"/>
        </w:rPr>
        <w:t>13</w:t>
      </w:r>
      <w:r>
        <w:rPr>
          <w:rFonts w:hint="default" w:ascii="ＭＳ 明朝" w:hAnsi="ＭＳ 明朝" w:eastAsia="ＭＳ 明朝"/>
          <w:color w:val="auto"/>
          <w:spacing w:val="5"/>
          <w:sz w:val="21"/>
        </w:rPr>
        <w:t>条第２項又は第</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条第１項から第３項までの規定に違反した場合において、必要があると認められるときは、工事の施工部分を破壊して検査することができる。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前項に規定する場合のほか、監督職員は、工事の施工部分が設計図書に適合しないと認められる相当の理由がある場合において、必要があると認められるときは、当該相当の理由を受注者に通知して、工事の施工部分を最小限度破壊して検査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前２項の場合において、検査及び復旧に直接要する費用は、受注者の負担とする。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（条件変更等）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18</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受注者は、工事の施工に当たり、次の各号のいずれかに該当する事実を発見したときは、直ちにその旨を監督職員に通知し、その確認を請求しなければならない。</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図面、仕様書、現場説明書及び現場説明に対する質問回答書が一致しないこと（これらの優先順位が定められている場合を除く。）。</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設計図書に誤り又は脱漏があること。</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設計図書の表示が明確でないこと。</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４</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工事現場の形状、地質、湧水等の状態、施工上の制約等設計図書に示された自然的又は人為的な施工条件と実際の工事現場が一致しないこと。</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５</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設計図書で明示されていない施工条件について予期することのできない特別な状態が生じたこと。</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監督職員は、前項の規定による確認を請求されたとき、又は自ら同項各号に掲げる事実を発見したときは、直ちに調査を行わなければならない。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前項の規定による調査は、受注者を立ち会わせて行わなければならない。ただし、受注者が立ち会わないときは、この限りでない。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発注者は、受注者の意見を聴いた上、第２項の調査の結果（これに対してとるべき措置を指示する必要があるときは、当該指示を含む。）を取りまとめ、当該調査を終了した日から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日以内に、その内容を受注者に通知しなければならない。ただし、当該期間内に通知できないやむを得ない理由があるときは、あらかじめ受注者の意見を聴いた上、当該期間を延長することができる。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第１項各号に掲げる事実が発注者と受注者との間において確認された場合において、必要があると認められるときは、発注者は、設計図書の訂正又は変更を行わなければならない。この場合において、工事目的物の変更を伴わない設計図書の変更をするときは、発注者は、受注者と協議す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６　前項の規定により、設計図書の訂正又は変更が行われた場合において、発注者は、必要があると認められるときは工期若しくは請負代金額を変更し、又は受注者に損害を及ぼしたときは必要な費用を負担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（設計図書の変更）</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19</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前条第５項に規定する場合のほか、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（工事の中止）</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20</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工事用地等の確保ができない等のため、又は暴風、豪雨、洪水、高潮、地震、地滑り、落盤、火災、騒乱、暴動その他の自然的又は人為的な事象（第</w:t>
      </w:r>
      <w:r>
        <w:rPr>
          <w:rFonts w:hint="default" w:ascii="ＭＳ 明朝" w:hAnsi="ＭＳ 明朝" w:eastAsia="ＭＳ 明朝"/>
          <w:color w:val="auto"/>
          <w:spacing w:val="5"/>
          <w:sz w:val="21"/>
        </w:rPr>
        <w:t>29</w:t>
      </w:r>
      <w:r>
        <w:rPr>
          <w:rFonts w:hint="default" w:ascii="ＭＳ 明朝" w:hAnsi="ＭＳ 明朝" w:eastAsia="ＭＳ 明朝"/>
          <w:color w:val="auto"/>
          <w:spacing w:val="5"/>
          <w:sz w:val="21"/>
        </w:rPr>
        <w:t>条第１項において「天災等」という。）であって受注者の責めに帰することができないものにより工事目的物等に損害を生じ、若しくは工事現場の状態が変動したため、受注者が工事を施工できないと認められるときは、発注者は、直ちに受注者に通知して、工事の全部又は一部の施工を一時中止させ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発注者は、前項に規定する場合のほか、必要があると認めるときは、受注者に通知して、工事の全部又は一部の施工を一時中止させることができる。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発注者は、前２項の規定により工事の施工を一時中止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eastAsia" w:ascii="ＭＳ 明朝" w:hAnsi="ＭＳ 明朝" w:eastAsia="ＭＳ 明朝"/>
          <w:color w:val="auto"/>
          <w:spacing w:val="5"/>
          <w:sz w:val="21"/>
        </w:rPr>
        <w:t>（著しく短い工期の禁止）</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eastAsia" w:ascii="ＭＳ 明朝" w:hAnsi="ＭＳ 明朝" w:eastAsia="ＭＳ 明朝"/>
          <w:color w:val="auto"/>
          <w:spacing w:val="5"/>
          <w:sz w:val="21"/>
        </w:rPr>
        <w:t>第</w:t>
      </w:r>
      <w:r>
        <w:rPr>
          <w:rFonts w:hint="eastAsia" w:ascii="ＭＳ 明朝" w:hAnsi="ＭＳ 明朝" w:eastAsia="ＭＳ 明朝"/>
          <w:color w:val="auto"/>
          <w:spacing w:val="5"/>
          <w:sz w:val="21"/>
        </w:rPr>
        <w:t>20</w:t>
      </w:r>
      <w:r>
        <w:rPr>
          <w:rFonts w:hint="eastAsia" w:ascii="ＭＳ 明朝" w:hAnsi="ＭＳ 明朝" w:eastAsia="ＭＳ 明朝"/>
          <w:color w:val="auto"/>
          <w:spacing w:val="5"/>
          <w:sz w:val="21"/>
        </w:rPr>
        <w:t>条の２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（受注者の請求による工期の延長）</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21</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天候の不良、第２条の規定に基づく関連工事の調整への協力その他受注者の責めに帰することができない理由により工期内に工事を完成することができないときは、その理由を明示した書面により、発注者に工期の延長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の場合において、必要があると認められるときは工期を延長するとともに、当該工期の延長が発注者の責めに帰する理由によるときは、必要があると認められるときは請負代金額を変更し、又は受注者に損害を及ぼしたときは必要な費用を負担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（発注者の請求による工期の短縮等）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22</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発注者は、特別の理由により工期を短縮する必要があるときは、受注者に工期の短縮を請求することができる。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発注者は、前項の場合において、必要があると認められるときは請負代金額を変更し、又は受注者に損害を及ぼしたときは必要な費用を負担しなければならない。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（工期の変更方法）</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23</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この契約書の規定による工期の変更を必要とした場合の変更後の工期については、発注者と受注者とが協議して書面により定める。ただし、協議開始の日から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日以内に協議が整わない場合には、発注者が定め、受注者に通知する。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前項の協議開始の日については、発注者が受注者の意見を聴いて定め、受注者に通知するものとする。ただし、発注者が工期の変更事由が生じた日（第</w:t>
      </w:r>
      <w:r>
        <w:rPr>
          <w:rFonts w:hint="default" w:ascii="ＭＳ 明朝" w:hAnsi="ＭＳ 明朝" w:eastAsia="ＭＳ 明朝"/>
          <w:color w:val="auto"/>
          <w:spacing w:val="5"/>
          <w:sz w:val="21"/>
        </w:rPr>
        <w:t>21</w:t>
      </w:r>
      <w:r>
        <w:rPr>
          <w:rFonts w:hint="default" w:ascii="ＭＳ 明朝" w:hAnsi="ＭＳ 明朝" w:eastAsia="ＭＳ 明朝"/>
          <w:color w:val="auto"/>
          <w:spacing w:val="5"/>
          <w:sz w:val="21"/>
        </w:rPr>
        <w:t>条の場合にあっては発注者が工期延長の請求を受けた日、前条の場合にあっては受注者が工期短縮の請求を受けた日）から７日以内に協議開始の日を通知しない場合には、受注者は、協議開始の日を定め、発注者に通知することができ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（請負代金額の変更方法等）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24</w:t>
      </w:r>
      <w:r>
        <w:rPr>
          <w:rFonts w:hint="default" w:ascii="ＭＳ ゴシック" w:hAnsi="ＭＳ ゴシック" w:eastAsia="ＭＳ 明朝"/>
          <w:color w:val="auto"/>
          <w:spacing w:val="5"/>
          <w:sz w:val="21"/>
        </w:rPr>
        <w:t>条（Ａ）</w:t>
      </w:r>
      <w:r>
        <w:rPr>
          <w:rFonts w:hint="default" w:ascii="ＭＳ 明朝" w:hAnsi="ＭＳ 明朝" w:eastAsia="ＭＳ 明朝"/>
          <w:color w:val="auto"/>
          <w:spacing w:val="5"/>
          <w:sz w:val="21"/>
        </w:rPr>
        <w:t>　この契約書の規定（次条を除く。）により請負代金額の変更を必要とした場合の変更後の請負代金額については、数量の増減が内訳書記載の数量の</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分の</w:t>
      </w:r>
      <w:r>
        <w:rPr>
          <w:rFonts w:hint="default" w:ascii="ＭＳ 明朝" w:hAnsi="ＭＳ 明朝" w:eastAsia="ＭＳ 明朝"/>
          <w:color w:val="auto"/>
          <w:spacing w:val="5"/>
          <w:sz w:val="21"/>
        </w:rPr>
        <w:t>20</w:t>
      </w:r>
      <w:r>
        <w:rPr>
          <w:rFonts w:hint="default" w:ascii="ＭＳ 明朝" w:hAnsi="ＭＳ 明朝" w:eastAsia="ＭＳ 明朝"/>
          <w:color w:val="auto"/>
          <w:spacing w:val="5"/>
          <w:sz w:val="21"/>
        </w:rPr>
        <w:t>を超える場合、施工条件が異なる場合、内訳書に記載のない項目が生じた場合若しくは内訳書によることが不適当な場合で特別な理由がないとき、又は内訳書がいまだ承認を受けていない場合にあっては、変更時の価格を基礎として発注者と受注者とが協議して書面により定め、その他の場合にあっては、内訳書記載の単価を基礎として書面により定める。ただし、協議開始の日から７日以内に協議が整わない場合には、発注者が定め、受注者に通知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24</w:t>
      </w:r>
      <w:r>
        <w:rPr>
          <w:rFonts w:hint="default" w:ascii="ＭＳ ゴシック" w:hAnsi="ＭＳ ゴシック" w:eastAsia="ＭＳ 明朝"/>
          <w:color w:val="auto"/>
          <w:spacing w:val="5"/>
          <w:sz w:val="21"/>
        </w:rPr>
        <w:t>条（Ｂ）</w:t>
      </w:r>
      <w:r>
        <w:rPr>
          <w:rFonts w:hint="default" w:ascii="ＭＳ 明朝" w:hAnsi="ＭＳ 明朝" w:eastAsia="ＭＳ 明朝"/>
          <w:color w:val="auto"/>
          <w:spacing w:val="5"/>
          <w:sz w:val="21"/>
        </w:rPr>
        <w:t>　この契約書の規定（次条を除く。）により請負代金額の変更を必要とした場合の変更後の請負代金額については、発注者と受注者とが協議して書面により定める。ただし、協議開始の日から７日以内に協議が整わない場合には、発注者が定め、受注者に通知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協議開始の日については、発注者が受注者の意見を聴いて定め、受注者に通知するものとする。ただし、発注者が請負代金額の変更理由が生じた日から７日以内に協議開始の日を通知しない場合には、受注者は、協議開始の日を定め、発注者に通知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この契約書の規定により、受注者が増加費用を必要とした場合又は損害を受けた場合に発注者が負担する必要な費用の額については、発注者と受注者とが協議して書面により定める。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（賃金又は物価の変動に基づく請負代金額の変更）</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25</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又は受注者は、工期内でこの契約の締結の日から１年を経過した後に日本国内における賃金水準又は物価水準の変動により請負代金額が不適当となったと認めたときは、相手方に対して請負代金額の変更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次項において同じ。）との差額のうち変動前残工事代金額の</w:t>
      </w:r>
      <w:r>
        <w:rPr>
          <w:rFonts w:hint="default" w:ascii="ＭＳ 明朝" w:hAnsi="ＭＳ 明朝" w:eastAsia="ＭＳ 明朝"/>
          <w:color w:val="auto"/>
          <w:spacing w:val="5"/>
          <w:sz w:val="21"/>
        </w:rPr>
        <w:t>1000</w:t>
      </w:r>
      <w:r>
        <w:rPr>
          <w:rFonts w:hint="default" w:ascii="ＭＳ 明朝" w:hAnsi="ＭＳ 明朝" w:eastAsia="ＭＳ 明朝"/>
          <w:color w:val="auto"/>
          <w:spacing w:val="5"/>
          <w:sz w:val="21"/>
        </w:rPr>
        <w:t>分の</w:t>
      </w:r>
      <w:r>
        <w:rPr>
          <w:rFonts w:hint="default" w:ascii="ＭＳ 明朝" w:hAnsi="ＭＳ 明朝" w:eastAsia="ＭＳ 明朝"/>
          <w:color w:val="auto"/>
          <w:spacing w:val="5"/>
          <w:sz w:val="21"/>
        </w:rPr>
        <w:t>15</w:t>
      </w:r>
      <w:r>
        <w:rPr>
          <w:rFonts w:hint="default" w:ascii="ＭＳ 明朝" w:hAnsi="ＭＳ 明朝" w:eastAsia="ＭＳ 明朝"/>
          <w:color w:val="auto"/>
          <w:spacing w:val="5"/>
          <w:sz w:val="21"/>
        </w:rPr>
        <w:t>を超える額につき、請負代金額の変更に応じなければならない。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変動前残工事代金額及び変動後残工事代金額は、請求のあった日を基準とし、（内訳書及び）物価指数等に基づき発注者と受注者とが協議して定める。ただし、協議開始の日から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日以内に協議が整わない場合には、発注者が定め、受注者に通知する。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第１項の規定による請求は、この条の規定により請負代金額の変更を行った後再度行うことができる。この場合において、同項中「この契約の締結の日」とあるのは「直前のこの条に基づく請負代金額変更の基準とした日」とす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６　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７　前２項の場合における請負代金額の変更については、発注者と受注者とが協議して定める。ただし、協議開始の日から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日以内に協議が整わない場合には、発注者が定め、受注者に通知する。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８　第３項及び前項の協議開始の日については、発注者が受注者の意見を聴いて定め、受注者に通知しなければならない。ただし、発注者が第１項、第５項又は第６項の規定による請求を行った日又は受けた日から７日以内に協議開始の日を通知しない場合には、受注者は、協議開始の日を定め、発注者に通知することができ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（臨機の措置）</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26</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災害防止等のため必要があると認めるときは、臨機の措置をとらなければならない。この場合において、必要があると認めるときは、受注者は、あらかじめ監督職員の意見を聴かなければならない。ただし、緊急やむを得ない事情があるときは、この限りで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前項の場合において、受注者は、そのとった措置の内容を直ちに監督職員に通知しなければならない。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監督職員は、災害防止その他工事の施工上特に必要があると認めるときは、受注者に対して臨機の措置をとることを請求することができる。この場合において、受注者は、直ちにこれに応じ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が第１項又は前項の規定により臨機の措置をとった場合において、当該措置に要した費用のうち、受注者が請負代金額の範囲において負担することが適当でないと認められる部分については、発注者がこれを負担する。この場合における発注者の負担額は、発注者と受注者とが協議して書面により定め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（一般的損害）</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27</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工事目的物の引渡し前に、工事目的物又は工事材料について生じた損害その他工事の施工に関して生じた損害（次条第１項若しくは第２項又は第</w:t>
      </w:r>
      <w:r>
        <w:rPr>
          <w:rFonts w:hint="default" w:ascii="ＭＳ 明朝" w:hAnsi="ＭＳ 明朝" w:eastAsia="ＭＳ 明朝"/>
          <w:color w:val="auto"/>
          <w:spacing w:val="5"/>
          <w:sz w:val="21"/>
        </w:rPr>
        <w:t>29</w:t>
      </w:r>
      <w:r>
        <w:rPr>
          <w:rFonts w:hint="default" w:ascii="ＭＳ 明朝" w:hAnsi="ＭＳ 明朝" w:eastAsia="ＭＳ 明朝"/>
          <w:color w:val="auto"/>
          <w:spacing w:val="5"/>
          <w:sz w:val="21"/>
        </w:rPr>
        <w:t>条第１項に規定する損害を除く。）は、受注者の負担とする。ただし、その損害（第</w:t>
      </w:r>
      <w:r>
        <w:rPr>
          <w:rFonts w:hint="default" w:ascii="ＭＳ 明朝" w:hAnsi="ＭＳ 明朝" w:eastAsia="ＭＳ 明朝"/>
          <w:color w:val="auto"/>
          <w:spacing w:val="5"/>
          <w:sz w:val="21"/>
        </w:rPr>
        <w:t>54</w:t>
      </w:r>
      <w:r>
        <w:rPr>
          <w:rFonts w:hint="default" w:ascii="ＭＳ 明朝" w:hAnsi="ＭＳ 明朝" w:eastAsia="ＭＳ 明朝"/>
          <w:color w:val="auto"/>
          <w:spacing w:val="5"/>
          <w:sz w:val="21"/>
        </w:rPr>
        <w:t>条第１項の規定により付された保険等により填補された部分を除く。）のうち発注者の責めに帰する理由により生じたものについては、発注者が負担する。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（第三者に及ぼした損害等）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28</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工事の施工について第三者に損害を及ぼしたときは、受注者がその損害を賠償しなければならない。ただし、その損害（第</w:t>
      </w:r>
      <w:r>
        <w:rPr>
          <w:rFonts w:hint="default" w:ascii="ＭＳ 明朝" w:hAnsi="ＭＳ 明朝" w:eastAsia="ＭＳ 明朝"/>
          <w:color w:val="auto"/>
          <w:spacing w:val="5"/>
          <w:sz w:val="21"/>
        </w:rPr>
        <w:t>54</w:t>
      </w:r>
      <w:r>
        <w:rPr>
          <w:rFonts w:hint="default" w:ascii="ＭＳ 明朝" w:hAnsi="ＭＳ 明朝" w:eastAsia="ＭＳ 明朝"/>
          <w:color w:val="auto"/>
          <w:spacing w:val="5"/>
          <w:sz w:val="21"/>
        </w:rPr>
        <w:t>条第１項の規定により付された保険等により塡補された部分を除く。以下この条において同じ。）のうち発注者の責めに帰する理由により生じたものについては、発注者が負担する。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規定にかかわらず、工事の施工に伴い通常避けることができない騒音、振動、地盤沈下、地下水の断絶等の理由により第三者に損害を及ぼしたときは、発注者がその損害を賠償し、又は補償しなければならない。ただし、工事の施工につき受注者が損害を防止するのに必要な措置等善良な管理者の注意義務を怠ったことにより生じた損害については、受注者が負担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発注者又は受注者が、第三者に対して損害を賠償する場合は、あらかじめ発注者と受注者とが協議するものとする。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第１項又は第２項の場合その他工事の施工について第三者との間に紛争を生じた場合においては、発注者及び受注者は協力してその処理解決に当たるものとする。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（不可抗力による損害）</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29</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工事目的物の引渡し前に、天災等（設計図書で基準を定めたものにあっては、当該基準を超えるものに限る。）で発注者及び受注者のいずれの責めにも帰さないもの（第６項において「不可抗力」という。）により、工事目的物、仮設物又は工事現場に搬入済みの工事材料若しくは建設機械器具に損害が生じたときは、受注者は、その事実の発生後直ちにその状況を発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発注者は、前項の規定による通知を受けたときは、直ちに調査を行い、同項の損害（受注者が善良な管理者の注意義務を怠ったことに基づくもの及び第</w:t>
      </w:r>
      <w:r>
        <w:rPr>
          <w:rFonts w:hint="default" w:ascii="ＭＳ 明朝" w:hAnsi="ＭＳ 明朝" w:eastAsia="ＭＳ 明朝"/>
          <w:color w:val="auto"/>
          <w:spacing w:val="5"/>
          <w:sz w:val="21"/>
        </w:rPr>
        <w:t>54</w:t>
      </w:r>
      <w:r>
        <w:rPr>
          <w:rFonts w:hint="default" w:ascii="ＭＳ 明朝" w:hAnsi="ＭＳ 明朝" w:eastAsia="ＭＳ 明朝"/>
          <w:color w:val="auto"/>
          <w:spacing w:val="5"/>
          <w:sz w:val="21"/>
        </w:rPr>
        <w:t>条第１項の規定により付された保険等により塡補された部分（同項の規定により保険等を付すべき場合においてこれを付していないときは、当該保険等を付していたならば給付されるべきであった保険金の額を含む。）を除く。以下この条において「損害」という。）の状況を確認し、その結果を受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受注者は、前項の規定により損害の状況が確認されたときは、損害の負担を発注者に請求することができる。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発注者は、前項の規定による請求を受けたときは、当該損害の額（工事目的物、仮設物又は工事現場に搬入済みの工事材料若しくは建設機械器具であって第</w:t>
      </w:r>
      <w:r>
        <w:rPr>
          <w:rFonts w:hint="default" w:ascii="ＭＳ 明朝" w:hAnsi="ＭＳ 明朝" w:eastAsia="ＭＳ 明朝"/>
          <w:color w:val="auto"/>
          <w:spacing w:val="5"/>
          <w:sz w:val="21"/>
        </w:rPr>
        <w:t>13</w:t>
      </w:r>
      <w:r>
        <w:rPr>
          <w:rFonts w:hint="default" w:ascii="ＭＳ 明朝" w:hAnsi="ＭＳ 明朝" w:eastAsia="ＭＳ 明朝"/>
          <w:color w:val="auto"/>
          <w:spacing w:val="5"/>
          <w:sz w:val="21"/>
        </w:rPr>
        <w:t>条第２項、第</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条第１項若しくは第２項又は第</w:t>
      </w:r>
      <w:r>
        <w:rPr>
          <w:rFonts w:hint="default" w:ascii="ＭＳ 明朝" w:hAnsi="ＭＳ 明朝" w:eastAsia="ＭＳ 明朝"/>
          <w:color w:val="auto"/>
          <w:spacing w:val="5"/>
          <w:sz w:val="21"/>
        </w:rPr>
        <w:t>37</w:t>
      </w:r>
      <w:r>
        <w:rPr>
          <w:rFonts w:hint="default" w:ascii="ＭＳ 明朝" w:hAnsi="ＭＳ 明朝" w:eastAsia="ＭＳ 明朝"/>
          <w:color w:val="auto"/>
          <w:spacing w:val="5"/>
          <w:sz w:val="21"/>
        </w:rPr>
        <w:t>条第３項の規定による検査、立会い、その他受注者の工事に関する記録等により確認することができるものに係る額に限る。次項において「損害額」という。）及び当該損害の取片付けに要する費用の額の合計額（第６項において「損害合計額」という。）のうち請負代金額の</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分の１を超える額を負担しなければならない。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損害額は、次の各号に掲げる損害の区分に応じ当該各号に定めるところにより、（内訳書に基づき）算定する。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工事目的物に関する損害　損害を受けた工事目的物に相応する請負代金額とし、残存価値がある場合にはその評価額を控除した額とする。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工事材料に関する損害　損害を受けた工事材料で通常妥当と認められるものに相応する請負代金額とし、残存価値がある場合にはその評価額を控除した額とする。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仮設物又は建設機械器具に関する損害　損害を受けた仮設物又は建設機械器具で通常妥当と認められるものについて、当該工事で償却することとしている償却費の額から損害を受けた時点における工事目的物に相応する償却費の額を控除した額とする。ただし、修繕によりその機能を回復することができ、かつ、修繕費の額が上記の額より少額であるものについては、その修繕費の額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６　２回以上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分の１を超える額」とあるのは「請負代金額（この条の規定による損害の負担に係る額が含まれているときは、当該額を控除した額とする。）の</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分の１を超える額から既に負担した額を控除した額」として同項を適用する。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（請負代金額の変更等に代える設計図書の変更）</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30</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発注者は、第８条、第</w:t>
      </w:r>
      <w:r>
        <w:rPr>
          <w:rFonts w:hint="default" w:ascii="ＭＳ 明朝" w:hAnsi="ＭＳ 明朝" w:eastAsia="ＭＳ 明朝"/>
          <w:color w:val="auto"/>
          <w:spacing w:val="5"/>
          <w:sz w:val="21"/>
        </w:rPr>
        <w:t>15</w:t>
      </w:r>
      <w:r>
        <w:rPr>
          <w:rFonts w:hint="default" w:ascii="ＭＳ 明朝" w:hAnsi="ＭＳ 明朝" w:eastAsia="ＭＳ 明朝"/>
          <w:color w:val="auto"/>
          <w:spacing w:val="5"/>
          <w:sz w:val="21"/>
        </w:rPr>
        <w:t>条、第</w:t>
      </w:r>
      <w:r>
        <w:rPr>
          <w:rFonts w:hint="default" w:ascii="ＭＳ 明朝" w:hAnsi="ＭＳ 明朝" w:eastAsia="ＭＳ 明朝"/>
          <w:color w:val="auto"/>
          <w:spacing w:val="5"/>
          <w:sz w:val="21"/>
        </w:rPr>
        <w:t>17</w:t>
      </w:r>
      <w:r>
        <w:rPr>
          <w:rFonts w:hint="default" w:ascii="ＭＳ 明朝" w:hAnsi="ＭＳ 明朝" w:eastAsia="ＭＳ 明朝"/>
          <w:color w:val="auto"/>
          <w:spacing w:val="5"/>
          <w:sz w:val="21"/>
        </w:rPr>
        <w:t>条から</w:t>
      </w:r>
      <w:r>
        <w:rPr>
          <w:rFonts w:hint="eastAsia" w:ascii="ＭＳ 明朝" w:hAnsi="ＭＳ 明朝" w:eastAsia="ＭＳ 明朝"/>
          <w:color w:val="auto"/>
          <w:spacing w:val="5"/>
          <w:sz w:val="21"/>
        </w:rPr>
        <w:t>第</w:t>
      </w:r>
      <w:r>
        <w:rPr>
          <w:rFonts w:hint="eastAsia" w:ascii="ＭＳ 明朝" w:hAnsi="ＭＳ 明朝" w:eastAsia="ＭＳ 明朝"/>
          <w:color w:val="auto"/>
          <w:spacing w:val="5"/>
          <w:sz w:val="21"/>
        </w:rPr>
        <w:t>20</w:t>
      </w:r>
      <w:r>
        <w:rPr>
          <w:rFonts w:hint="eastAsia" w:ascii="ＭＳ 明朝" w:hAnsi="ＭＳ 明朝" w:eastAsia="ＭＳ 明朝"/>
          <w:color w:val="auto"/>
          <w:spacing w:val="5"/>
          <w:sz w:val="21"/>
        </w:rPr>
        <w:t>条まで、第</w:t>
      </w:r>
      <w:r>
        <w:rPr>
          <w:rFonts w:hint="eastAsia" w:ascii="ＭＳ 明朝" w:hAnsi="ＭＳ 明朝" w:eastAsia="ＭＳ 明朝"/>
          <w:color w:val="auto"/>
          <w:spacing w:val="5"/>
          <w:sz w:val="21"/>
        </w:rPr>
        <w:t>21</w:t>
      </w:r>
      <w:r>
        <w:rPr>
          <w:rFonts w:hint="eastAsia" w:ascii="ＭＳ 明朝" w:hAnsi="ＭＳ 明朝" w:eastAsia="ＭＳ 明朝"/>
          <w:color w:val="auto"/>
          <w:spacing w:val="5"/>
          <w:sz w:val="21"/>
        </w:rPr>
        <w:t>条、第</w:t>
      </w:r>
      <w:r>
        <w:rPr>
          <w:rFonts w:hint="eastAsia" w:ascii="ＭＳ 明朝" w:hAnsi="ＭＳ 明朝" w:eastAsia="ＭＳ 明朝"/>
          <w:color w:val="auto"/>
          <w:spacing w:val="5"/>
          <w:sz w:val="21"/>
        </w:rPr>
        <w:t>22</w:t>
      </w:r>
      <w:r>
        <w:rPr>
          <w:rFonts w:hint="eastAsia" w:ascii="ＭＳ 明朝" w:hAnsi="ＭＳ 明朝" w:eastAsia="ＭＳ 明朝"/>
          <w:color w:val="auto"/>
          <w:spacing w:val="5"/>
          <w:sz w:val="21"/>
        </w:rPr>
        <w:t>条、</w:t>
      </w: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25</w:t>
      </w:r>
      <w:r>
        <w:rPr>
          <w:rFonts w:hint="default" w:ascii="ＭＳ 明朝" w:hAnsi="ＭＳ 明朝" w:eastAsia="ＭＳ 明朝"/>
          <w:color w:val="auto"/>
          <w:spacing w:val="5"/>
          <w:sz w:val="21"/>
        </w:rPr>
        <w:t>条から第</w:t>
      </w:r>
      <w:r>
        <w:rPr>
          <w:rFonts w:hint="default" w:ascii="ＭＳ 明朝" w:hAnsi="ＭＳ 明朝" w:eastAsia="ＭＳ 明朝"/>
          <w:color w:val="auto"/>
          <w:spacing w:val="5"/>
          <w:sz w:val="21"/>
        </w:rPr>
        <w:t>27</w:t>
      </w:r>
      <w:r>
        <w:rPr>
          <w:rFonts w:hint="default" w:ascii="ＭＳ 明朝" w:hAnsi="ＭＳ 明朝" w:eastAsia="ＭＳ 明朝"/>
          <w:color w:val="auto"/>
          <w:spacing w:val="5"/>
          <w:sz w:val="21"/>
        </w:rPr>
        <w:t>条まで、前条又は第</w:t>
      </w:r>
      <w:r>
        <w:rPr>
          <w:rFonts w:hint="default" w:ascii="ＭＳ 明朝" w:hAnsi="ＭＳ 明朝" w:eastAsia="ＭＳ 明朝"/>
          <w:color w:val="auto"/>
          <w:spacing w:val="5"/>
          <w:sz w:val="21"/>
        </w:rPr>
        <w:t>33</w:t>
      </w:r>
      <w:r>
        <w:rPr>
          <w:rFonts w:hint="default" w:ascii="ＭＳ 明朝" w:hAnsi="ＭＳ 明朝" w:eastAsia="ＭＳ 明朝"/>
          <w:color w:val="auto"/>
          <w:spacing w:val="5"/>
          <w:sz w:val="21"/>
        </w:rPr>
        <w:t>条の規定により請負代金額を増額すべき場合又は費用を負担すべき場合において、特別の理由があるときは、請負代金額の増額又は費用の負担の全部又は一部に代えて設計図書を変更することができる。この場合において、設計図書の変更内容は、発注者と受注者とが協議して書面により定める。ただし、協議開始の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日以内に協議が整わない場合には、発注者が定め、受注者に通知する。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協議開始の日については、発注者が受注者の意見を聴いて定め、受注者に通知しなければならない。ただし、発注者が請負代金額を増額すべき理由又は費用を負担すべき理由が生じた日から７日以内に協議開始の日を通知しない場合には、受注者は、協議開始の日を定め、発注者に通知することができ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（検査及び引渡し）</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31</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受注者は、工事を完成したときは、その完成の日から５日以内に完成届（五所川原市契約事務規則（平成</w:t>
      </w:r>
      <w:r>
        <w:rPr>
          <w:rFonts w:hint="default" w:ascii="ＭＳ 明朝" w:hAnsi="ＭＳ 明朝" w:eastAsia="ＭＳ 明朝"/>
          <w:color w:val="auto"/>
          <w:spacing w:val="5"/>
          <w:sz w:val="21"/>
        </w:rPr>
        <w:t>17</w:t>
      </w:r>
      <w:r>
        <w:rPr>
          <w:rFonts w:hint="default" w:ascii="ＭＳ 明朝" w:hAnsi="ＭＳ 明朝" w:eastAsia="ＭＳ 明朝"/>
          <w:color w:val="auto"/>
          <w:spacing w:val="5"/>
          <w:sz w:val="21"/>
        </w:rPr>
        <w:t>年五所川原市規則第</w:t>
      </w:r>
      <w:r>
        <w:rPr>
          <w:rFonts w:hint="default" w:ascii="ＭＳ 明朝" w:hAnsi="ＭＳ 明朝" w:eastAsia="ＭＳ 明朝"/>
          <w:color w:val="auto"/>
          <w:spacing w:val="5"/>
          <w:sz w:val="21"/>
        </w:rPr>
        <w:t>53</w:t>
      </w:r>
      <w:r>
        <w:rPr>
          <w:rFonts w:hint="default" w:ascii="ＭＳ 明朝" w:hAnsi="ＭＳ 明朝" w:eastAsia="ＭＳ 明朝"/>
          <w:color w:val="auto"/>
          <w:spacing w:val="5"/>
          <w:sz w:val="21"/>
        </w:rPr>
        <w:t>号。以下「規則」という。）様式第</w:t>
      </w:r>
      <w:r>
        <w:rPr>
          <w:rFonts w:hint="default" w:ascii="ＭＳ 明朝" w:hAnsi="ＭＳ 明朝" w:eastAsia="ＭＳ 明朝"/>
          <w:color w:val="auto"/>
          <w:spacing w:val="5"/>
          <w:sz w:val="21"/>
        </w:rPr>
        <w:t>13</w:t>
      </w:r>
      <w:r>
        <w:rPr>
          <w:rFonts w:hint="default" w:ascii="ＭＳ 明朝" w:hAnsi="ＭＳ 明朝" w:eastAsia="ＭＳ 明朝"/>
          <w:color w:val="auto"/>
          <w:spacing w:val="5"/>
          <w:sz w:val="21"/>
        </w:rPr>
        <w:t>号）により発注者に通知しなければならない。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発注者は、前項の規定による通知を受けたときは、その日から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日以内に受注者の立会いの上、工事の完成を確認するための検査を完了しなければならない。この場合において、発注者は、当該検査の結果を受注者に通知しなければならない。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発注者は、必要があると認められるときは、その理由を受注者に通知して、工事目的物を最小限度破壊して前項の検査をすることができる。この場合において、当該検査及び復旧に直接要する費用は、受注者の負担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受注者は、第２項後段の規定による通知を受けたときは、引渡書（規則様式第</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号）により当該工事目的物の引渡しをしなければならない。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受注者は、第２項の規定による検査に合格しないときは、直ちに修補して発注者の検査を受けなければならない。この場合においては、修補の完了を工事の完成とみなして前各項の規定を適用する。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（請負代金の支払）</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32</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受注者は、前条第２項（同条第５項後段の規定により適用される場合を含む。）の規定による検査に合格し、引渡しをしたときは、請負代金の支払を請求することができる。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発注者は、前項の規定による請求を受けたときは、その日から</w:t>
      </w:r>
      <w:r>
        <w:rPr>
          <w:rFonts w:hint="default" w:ascii="ＭＳ 明朝" w:hAnsi="ＭＳ 明朝" w:eastAsia="ＭＳ 明朝"/>
          <w:color w:val="auto"/>
          <w:spacing w:val="5"/>
          <w:sz w:val="21"/>
        </w:rPr>
        <w:t>40</w:t>
      </w:r>
      <w:r>
        <w:rPr>
          <w:rFonts w:hint="default" w:ascii="ＭＳ 明朝" w:hAnsi="ＭＳ 明朝" w:eastAsia="ＭＳ 明朝"/>
          <w:color w:val="auto"/>
          <w:spacing w:val="5"/>
          <w:sz w:val="21"/>
        </w:rPr>
        <w:t>日以内に請負代金の支払をしなければならない。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発注者は、各年度において、次に掲げる額を限度として請負代金を支払うものとする。</w:t>
      </w:r>
    </w:p>
    <w:p>
      <w:pPr>
        <w:pStyle w:val="0"/>
        <w:autoSpaceDE w:val="0"/>
        <w:autoSpaceDN w:val="0"/>
        <w:adjustRightInd w:val="0"/>
        <w:spacing w:line="296" w:lineRule="atLeast"/>
        <w:ind w:left="198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年度　　　　　円</w:t>
      </w:r>
    </w:p>
    <w:p>
      <w:pPr>
        <w:pStyle w:val="0"/>
        <w:autoSpaceDE w:val="0"/>
        <w:autoSpaceDN w:val="0"/>
        <w:adjustRightInd w:val="0"/>
        <w:spacing w:line="296" w:lineRule="atLeast"/>
        <w:ind w:left="198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年度　　　　　円</w:t>
      </w:r>
    </w:p>
    <w:p>
      <w:pPr>
        <w:pStyle w:val="0"/>
        <w:autoSpaceDE w:val="0"/>
        <w:autoSpaceDN w:val="0"/>
        <w:adjustRightInd w:val="0"/>
        <w:spacing w:line="296" w:lineRule="atLeast"/>
        <w:ind w:left="198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年度　　　　　円</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（部分使用）</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33</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発注者は、第</w:t>
      </w:r>
      <w:r>
        <w:rPr>
          <w:rFonts w:hint="default" w:ascii="ＭＳ 明朝" w:hAnsi="ＭＳ 明朝" w:eastAsia="ＭＳ 明朝"/>
          <w:color w:val="auto"/>
          <w:spacing w:val="5"/>
          <w:sz w:val="21"/>
        </w:rPr>
        <w:t>31</w:t>
      </w:r>
      <w:r>
        <w:rPr>
          <w:rFonts w:hint="default" w:ascii="ＭＳ 明朝" w:hAnsi="ＭＳ 明朝" w:eastAsia="ＭＳ 明朝"/>
          <w:color w:val="auto"/>
          <w:spacing w:val="5"/>
          <w:sz w:val="21"/>
        </w:rPr>
        <w:t>条第４項の規定による引渡し前においても、工事目的物の全部又は一部を受注者の承諾を得て使用することができる。この場合において、発注者は、その使用部分を善良な管理者の注意をもって使用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発注者は、前項の規定により工事目的物の全部又は一部を使用したことにより受注者に損害を及ぼしたときは、必要な費用を負担しなければならない。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（前金払）</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34</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保証事業会社と工期の期限（次項の場合にあっては、発注者と受注者とが協議して定める期限）を保証期限とする公共工事の前払金保証事業に関する法律第２条第５項に規定する保証契約（第４項及び次条において「前払金保証契約」という。）を締結し、その保証証書を発注者に寄託して、請求書により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分の４以内の前払金の支払を発注者に請求することができる。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前項の前払金は、次の方法により分割して支払うものとする。</w:t>
      </w:r>
    </w:p>
    <w:p>
      <w:pPr>
        <w:pStyle w:val="0"/>
        <w:autoSpaceDE w:val="0"/>
        <w:autoSpaceDN w:val="0"/>
        <w:adjustRightInd w:val="0"/>
        <w:spacing w:line="296" w:lineRule="atLeast"/>
        <w:ind w:left="198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年度　　　　　円以内（　　年度の請負代金の支払限度額の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分の４以内）</w:t>
      </w:r>
    </w:p>
    <w:p>
      <w:pPr>
        <w:pStyle w:val="0"/>
        <w:autoSpaceDE w:val="0"/>
        <w:autoSpaceDN w:val="0"/>
        <w:adjustRightInd w:val="0"/>
        <w:spacing w:line="296" w:lineRule="atLeast"/>
        <w:ind w:left="198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年度　　　　　円以内（　　年度の請負代金の支払限度額の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分の４以内）</w:t>
      </w:r>
    </w:p>
    <w:p>
      <w:pPr>
        <w:pStyle w:val="0"/>
        <w:autoSpaceDE w:val="0"/>
        <w:autoSpaceDN w:val="0"/>
        <w:adjustRightInd w:val="0"/>
        <w:spacing w:line="296" w:lineRule="atLeast"/>
        <w:ind w:left="198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年度　　　　　円以内（　　年度の請負代金の支払限度額の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分の４以内）</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発注者は、第１項の規定による請求を受けたときは、その日から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日以内に前払金の支払をしなければならない。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受注者は、次に掲げる要件に該当する場合に限り、第１項の規定による前払金の支払を受けた後、請負代金額の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２以内の前払金の支払を発注者に請求することができる。この場合において、受注者は、あらかじめ当該前払金に関して保証事業会社と工期の期限を保証期限とする前払金保証契約を締結し、その保証証書を発注者に寄託しなければならない。</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請負代金額が</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万円以上であること。</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工期の２分の１を経過していること。</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工程表により工期の２分の１を経過するまでに実施すべきものとされている当該工事に係る作業が行われていること。</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４</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既に行われた当該工事に係る作業に要する経費が請負代金額の２分の１以上の額に相当するものであること。</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工期が数年度にわたる場合は、前項中「請負代金額」とあるのは「各年度の請負代金の支払限度額」と、「工期」とあるのは「各年度の工事の期間」と、「既に行われた」とあるのは「各年度において既に行われた」と読み替え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６　受注者は、第４項の規定による前払金の支払を請求しようとするときは、あらかじめ発注者又は発注者の指定する者の当該前払金に係る認定を受けなければならない。この場合において、発注者又は発注者の指定する者は、受注者から当該認定の請求を受けたときは、直ちに認定を行い、その結果を受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７　受注者は、前項の規定による認定の通知を受けたときは、請求書により第４項の規定による前払金の支払の請求を行うことができる。この場合においては、第３項の規定を準用する。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８　受注者は、請負代金額（工期が数年度にわたる場合にあっては、各年度の請負代金の支払限度額。以下この項及び次項において同じ。）が著しく増額された場合においては、その増額後の請負代金額の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分の４（第４項の規定による前払金の支払を受けている場合にあっては、</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分の６）から受領済みの前払金額を控除した額に相当する額の範囲内で前払金の支払を請求することができる。この場合においては、第３項の規定を準用する。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９　受注者は、請負代金額が著しく減額された場合において、受領済みの前払金額が減額後の請負代金額の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分の５（第４項の規定による前払金の支払を受けている場合にあっては、</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分の６）を超えるときは、受注者は、請負代金額が減額された日から</w:t>
      </w:r>
      <w:r>
        <w:rPr>
          <w:rFonts w:hint="default" w:ascii="ＭＳ 明朝" w:hAnsi="ＭＳ 明朝" w:eastAsia="ＭＳ 明朝"/>
          <w:color w:val="auto"/>
          <w:spacing w:val="5"/>
          <w:sz w:val="21"/>
        </w:rPr>
        <w:t>30</w:t>
      </w:r>
      <w:r>
        <w:rPr>
          <w:rFonts w:hint="default" w:ascii="ＭＳ 明朝" w:hAnsi="ＭＳ 明朝" w:eastAsia="ＭＳ 明朝"/>
          <w:color w:val="auto"/>
          <w:spacing w:val="5"/>
          <w:sz w:val="21"/>
        </w:rPr>
        <w:t>日以内にその超過額を返還しなければならない。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　前項の超過額が相当の額に達し、返還することが前払金の使用状況からみて著しく不適当であると認められるときは、発注者と受注者とが協議して書面により返還すべき超過額を定める。ただし、請負代金額が減額された日から</w:t>
      </w:r>
      <w:r>
        <w:rPr>
          <w:rFonts w:hint="default" w:ascii="ＭＳ 明朝" w:hAnsi="ＭＳ 明朝" w:eastAsia="ＭＳ 明朝"/>
          <w:color w:val="auto"/>
          <w:spacing w:val="5"/>
          <w:sz w:val="21"/>
        </w:rPr>
        <w:t>30</w:t>
      </w:r>
      <w:r>
        <w:rPr>
          <w:rFonts w:hint="default" w:ascii="ＭＳ 明朝" w:hAnsi="ＭＳ 明朝" w:eastAsia="ＭＳ 明朝"/>
          <w:color w:val="auto"/>
          <w:spacing w:val="5"/>
          <w:sz w:val="21"/>
        </w:rPr>
        <w:t>日以内において協議が整わない場合には、発注者が定め、受注者に通知する。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　受注者は、第９項の期間内に超過額を返還しなかったときは、同項の期間を経過した日から返還する日までの日数に応じ、その未返還額につき年</w:t>
      </w:r>
      <w:r>
        <w:rPr>
          <w:rFonts w:hint="eastAsia" w:ascii="ＭＳ 明朝" w:hAnsi="ＭＳ 明朝" w:eastAsia="ＭＳ 明朝"/>
          <w:color w:val="auto"/>
          <w:spacing w:val="5"/>
          <w:sz w:val="21"/>
        </w:rPr>
        <w:t>3.0</w:t>
      </w:r>
      <w:r>
        <w:rPr>
          <w:rFonts w:hint="default" w:ascii="ＭＳ 明朝" w:hAnsi="ＭＳ 明朝" w:eastAsia="ＭＳ 明朝"/>
          <w:color w:val="auto"/>
          <w:spacing w:val="5"/>
          <w:sz w:val="21"/>
        </w:rPr>
        <w:t>パーセントの割合で計算して得た金額を遅延利息として発注者に納付するものとする。この場合において、遅延利息の額が</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円未満であるとき、又はその額に</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円未満の端数があるときは、その全額又は端数を切り捨てるものとする。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（保証契約の変更）</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35</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受注者は、前条第８項の規定により受領済みの前払金に追加して更に前払金の支払を請求する場合には、あらかじめ前払金保証契約を変更し、変更後の保証証書を発注者に寄託しなければならない。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受注者は、請負代金額を減額した場合において前払金保証契約を変更したときは、変更後の保証証書を直ちに発注者に寄託しなければならない。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（前払金の使用）</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36</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前払金をこの工事に係る工事材料の購入費、労務費、機械器具の賃借料、機械器具の購入費（この工事において償却される割合に相当する額に限る。）、動力費、支払運賃、修繕費、仮設費、労働者災害補償保険料及び保証料以外の支払に充当しては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（部分払）</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37</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受注者は、工事の完成前に、出来形部分並びに工事現場に搬入済みの工事材料及び製造工場等にある工場製品（第</w:t>
      </w:r>
      <w:r>
        <w:rPr>
          <w:rFonts w:hint="default" w:ascii="ＭＳ 明朝" w:hAnsi="ＭＳ 明朝" w:eastAsia="ＭＳ 明朝"/>
          <w:color w:val="auto"/>
          <w:spacing w:val="5"/>
          <w:sz w:val="21"/>
        </w:rPr>
        <w:t>13</w:t>
      </w:r>
      <w:r>
        <w:rPr>
          <w:rFonts w:hint="default" w:ascii="ＭＳ 明朝" w:hAnsi="ＭＳ 明朝" w:eastAsia="ＭＳ 明朝"/>
          <w:color w:val="auto"/>
          <w:spacing w:val="5"/>
          <w:sz w:val="21"/>
        </w:rPr>
        <w:t>条第２項の規定により監督職員の検査を要するものにあっては当該検査に合格したもの、監督職員の検査を要しないものにあっては設計図書で部分払の対象とすることを指定したものに限る。）に相応する請負代金相当額（以下この条において「出来高金額」という。）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分の９以内の額（当該額に</w:t>
      </w:r>
      <w:r>
        <w:rPr>
          <w:rFonts w:hint="default" w:ascii="ＭＳ 明朝" w:hAnsi="ＭＳ 明朝" w:eastAsia="ＭＳ 明朝"/>
          <w:color w:val="auto"/>
          <w:spacing w:val="5"/>
          <w:sz w:val="21"/>
        </w:rPr>
        <w:t>1,000</w:t>
      </w:r>
      <w:r>
        <w:rPr>
          <w:rFonts w:hint="default" w:ascii="ＭＳ 明朝" w:hAnsi="ＭＳ 明朝" w:eastAsia="ＭＳ 明朝"/>
          <w:color w:val="auto"/>
          <w:spacing w:val="5"/>
          <w:sz w:val="21"/>
        </w:rPr>
        <w:t>円未満の端数があるときは、その端数を切り捨てた額）の部分払を請求することができる。この場合において、その請求回数は、工期中次の表に定める回数を超えない範囲内において発注者と受注者とが協議して定めるものとする。</w:t>
      </w:r>
    </w:p>
    <w:tbl>
      <w:tblPr>
        <w:tblStyle w:val="11"/>
        <w:tblW w:w="0" w:type="auto"/>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Look w:firstRow="1" w:lastRow="0" w:firstColumn="1" w:lastColumn="0" w:noHBand="0" w:noVBand="1" w:val="04A0"/>
      </w:tblPr>
      <w:tblGrid>
        <w:gridCol w:w="4071"/>
        <w:gridCol w:w="2714"/>
        <w:gridCol w:w="2714"/>
      </w:tblGrid>
      <w:tr>
        <w:trPr/>
        <w:tc>
          <w:tcPr>
            <w:tcW w:w="4071" w:type="dxa"/>
            <w:tcBorders>
              <w:top w:val="single" w:color="auto" w:sz="2" w:space="0"/>
              <w:left w:val="single" w:color="auto" w:sz="2" w:space="0"/>
              <w:bottom w:val="single" w:color="auto" w:sz="2" w:space="0"/>
              <w:right w:val="single" w:color="auto" w:sz="2" w:space="0"/>
              <w:tl2br w:val="nil"/>
              <w:tr2bl w:val="nil"/>
            </w:tcBorders>
            <w:shd w:val="clear" w:color="auto" w:fill="FFFFFF"/>
            <w:vAlign w:val="center"/>
          </w:tcPr>
          <w:p>
            <w:pPr>
              <w:pStyle w:val="0"/>
              <w:autoSpaceDE w:val="0"/>
              <w:autoSpaceDN w:val="0"/>
              <w:adjustRightInd w:val="0"/>
              <w:spacing w:line="296" w:lineRule="atLeast"/>
              <w:ind w:firstLine="0"/>
              <w:jc w:val="center"/>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請負代金額</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center"/>
          </w:tcPr>
          <w:p>
            <w:pPr>
              <w:pStyle w:val="0"/>
              <w:autoSpaceDE w:val="0"/>
              <w:autoSpaceDN w:val="0"/>
              <w:adjustRightInd w:val="0"/>
              <w:spacing w:line="296" w:lineRule="atLeast"/>
              <w:ind w:firstLine="0"/>
              <w:jc w:val="center"/>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前金払をしない場合</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center"/>
          </w:tcPr>
          <w:p>
            <w:pPr>
              <w:pStyle w:val="0"/>
              <w:autoSpaceDE w:val="0"/>
              <w:autoSpaceDN w:val="0"/>
              <w:adjustRightInd w:val="0"/>
              <w:spacing w:line="296" w:lineRule="atLeast"/>
              <w:ind w:firstLine="0"/>
              <w:jc w:val="center"/>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前金払をする場合</w:t>
            </w:r>
          </w:p>
        </w:tc>
      </w:tr>
      <w:tr>
        <w:trPr/>
        <w:tc>
          <w:tcPr>
            <w:tcW w:w="4071"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lef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1,000</w:t>
            </w:r>
            <w:r>
              <w:rPr>
                <w:rFonts w:hint="default" w:ascii="ＭＳ 明朝" w:hAnsi="ＭＳ 明朝" w:eastAsia="ＭＳ 明朝"/>
                <w:color w:val="auto"/>
                <w:spacing w:val="5"/>
                <w:sz w:val="21"/>
              </w:rPr>
              <w:t>万円まで</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righ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２回</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righ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１回</w:t>
            </w:r>
          </w:p>
        </w:tc>
      </w:tr>
      <w:tr>
        <w:trPr/>
        <w:tc>
          <w:tcPr>
            <w:tcW w:w="4071"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lef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1,000</w:t>
            </w:r>
            <w:r>
              <w:rPr>
                <w:rFonts w:hint="default" w:ascii="ＭＳ 明朝" w:hAnsi="ＭＳ 明朝" w:eastAsia="ＭＳ 明朝"/>
                <w:color w:val="auto"/>
                <w:spacing w:val="5"/>
                <w:sz w:val="21"/>
              </w:rPr>
              <w:t>万円を超え</w:t>
            </w:r>
            <w:r>
              <w:rPr>
                <w:rFonts w:hint="default" w:ascii="ＭＳ 明朝" w:hAnsi="ＭＳ 明朝" w:eastAsia="ＭＳ 明朝"/>
                <w:color w:val="auto"/>
                <w:spacing w:val="5"/>
                <w:sz w:val="21"/>
              </w:rPr>
              <w:t>5,000</w:t>
            </w:r>
            <w:r>
              <w:rPr>
                <w:rFonts w:hint="default" w:ascii="ＭＳ 明朝" w:hAnsi="ＭＳ 明朝" w:eastAsia="ＭＳ 明朝"/>
                <w:color w:val="auto"/>
                <w:spacing w:val="5"/>
                <w:sz w:val="21"/>
              </w:rPr>
              <w:t>万円まで</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righ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３回</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righ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２回</w:t>
            </w:r>
          </w:p>
        </w:tc>
      </w:tr>
      <w:tr>
        <w:trPr/>
        <w:tc>
          <w:tcPr>
            <w:tcW w:w="4071"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lef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5,000</w:t>
            </w:r>
            <w:r>
              <w:rPr>
                <w:rFonts w:hint="default" w:ascii="ＭＳ 明朝" w:hAnsi="ＭＳ 明朝" w:eastAsia="ＭＳ 明朝"/>
                <w:color w:val="auto"/>
                <w:spacing w:val="5"/>
                <w:sz w:val="21"/>
              </w:rPr>
              <w:t>万円を超え１億円まで</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righ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４回</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righ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３回</w:t>
            </w:r>
          </w:p>
        </w:tc>
      </w:tr>
      <w:tr>
        <w:trPr/>
        <w:tc>
          <w:tcPr>
            <w:tcW w:w="4071"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lef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１億円を超える場合</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righ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５回</w:t>
            </w:r>
          </w:p>
        </w:tc>
        <w:tc>
          <w:tcPr>
            <w:tcW w:w="2714" w:type="dxa"/>
            <w:tcBorders>
              <w:top w:val="single" w:color="auto" w:sz="2" w:space="0"/>
              <w:left w:val="single" w:color="auto" w:sz="2" w:space="0"/>
              <w:bottom w:val="single" w:color="auto" w:sz="2" w:space="0"/>
              <w:right w:val="single" w:color="auto" w:sz="2" w:space="0"/>
              <w:tl2br w:val="nil"/>
              <w:tr2bl w:val="nil"/>
            </w:tcBorders>
            <w:shd w:val="clear" w:color="auto" w:fill="FFFFFF"/>
            <w:vAlign w:val="top"/>
          </w:tcPr>
          <w:p>
            <w:pPr>
              <w:pStyle w:val="0"/>
              <w:autoSpaceDE w:val="0"/>
              <w:autoSpaceDN w:val="0"/>
              <w:adjustRightInd w:val="0"/>
              <w:spacing w:line="296" w:lineRule="atLeast"/>
              <w:ind w:firstLine="0"/>
              <w:jc w:val="right"/>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４回</w:t>
            </w:r>
          </w:p>
        </w:tc>
      </w:tr>
    </w:tbl>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第１回の部分払の請求は、請負代金額に対する出来形の割合が</w:t>
      </w:r>
      <w:r>
        <w:rPr>
          <w:rFonts w:hint="default" w:ascii="ＭＳ 明朝" w:hAnsi="ＭＳ 明朝" w:eastAsia="ＭＳ 明朝"/>
          <w:color w:val="auto"/>
          <w:spacing w:val="5"/>
          <w:sz w:val="21"/>
        </w:rPr>
        <w:t>30</w:t>
      </w:r>
      <w:r>
        <w:rPr>
          <w:rFonts w:hint="default" w:ascii="ＭＳ 明朝" w:hAnsi="ＭＳ 明朝" w:eastAsia="ＭＳ 明朝"/>
          <w:color w:val="auto"/>
          <w:spacing w:val="5"/>
          <w:sz w:val="21"/>
        </w:rPr>
        <w:t>パーセント以上（前払金の支払を受けている場合にあっては、</w:t>
      </w:r>
      <w:r>
        <w:rPr>
          <w:rFonts w:hint="default" w:ascii="ＭＳ 明朝" w:hAnsi="ＭＳ 明朝" w:eastAsia="ＭＳ 明朝"/>
          <w:color w:val="auto"/>
          <w:spacing w:val="5"/>
          <w:sz w:val="21"/>
        </w:rPr>
        <w:t>40</w:t>
      </w:r>
      <w:r>
        <w:rPr>
          <w:rFonts w:hint="default" w:ascii="ＭＳ 明朝" w:hAnsi="ＭＳ 明朝" w:eastAsia="ＭＳ 明朝"/>
          <w:color w:val="auto"/>
          <w:spacing w:val="5"/>
          <w:sz w:val="21"/>
        </w:rPr>
        <w:t>パーセント以上）の場合でなければ行うことができない。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受注者は、第１項の規定による部分払を請求しようとするときは、あらかじめ、当該請求に係る工事の出来形部分又は工事現場に搬入済みの工事材料若しくは製造工場等にある工場製品の確認を発注者に請求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発注者は、前項の規定による請求を受けたときは、その日から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日以内に受注者の立会いの上、同項の確認をするための検査を行い、当該検査の結果を受注者に通知しなければならない。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発注者は、必要があると認められるときは、その理由を受注者に通知して、工事の出来形部分を最小限度破壊して前項の検査をすることができる。この場合において、当該検査及び復旧に直接要する費用は、受注者の負担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６　受注者は、第４項の規定による確認の通知を受けたときは、請求書により部分払を請求することができる。この場合において、発注者は、当該請求を受けた日から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日以内に部分払金の支払をしなければならない。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７　第１項の規定により受注者が請求できる部分払の額は、次の算式により算定して得た額以内の額とする。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部分払がなされていない場合</w:t>
      </w:r>
    </w:p>
    <w:p>
      <w:pPr>
        <w:pStyle w:val="0"/>
        <w:autoSpaceDE w:val="0"/>
        <w:autoSpaceDN w:val="0"/>
        <w:adjustRightInd w:val="0"/>
        <w:spacing w:line="296" w:lineRule="atLeast"/>
        <w:ind w:left="440" w:firstLine="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部分払金額＝（出来高金額</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（９／</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））－（前払金額</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（出来高金額／請負代金額））</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部分払がなされている場合</w:t>
      </w:r>
    </w:p>
    <w:p>
      <w:pPr>
        <w:pStyle w:val="0"/>
        <w:autoSpaceDE w:val="0"/>
        <w:autoSpaceDN w:val="0"/>
        <w:adjustRightInd w:val="0"/>
        <w:spacing w:line="296" w:lineRule="atLeast"/>
        <w:ind w:left="440" w:firstLine="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部分払金額＝（出来高金額</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（９／</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））－（前払金額</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（出来高金額／請負代金額）＋既に部分払をされている金額）</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８（ａ）　前項の場合において、出来高金額は、内訳書により定める。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８（ｂ）　前項の場合において、出来高金額は、発注者と受注者とが協議して定める。ただし、発注者が第６項の規定による請求を受けた日から</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日以内に協議が整わない場合には、発注者が定め、受注者に通知する。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９　工期が数年度にわたる場合は、第１項の表及び第２項中「請負代金額」とあるのは、「各年度の請負代金の支払限度額」と読み替えるものとする。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　発注者は、規則第</w:t>
      </w:r>
      <w:r>
        <w:rPr>
          <w:rFonts w:hint="default" w:ascii="ＭＳ 明朝" w:hAnsi="ＭＳ 明朝" w:eastAsia="ＭＳ 明朝"/>
          <w:color w:val="auto"/>
          <w:spacing w:val="5"/>
          <w:sz w:val="21"/>
        </w:rPr>
        <w:t>36</w:t>
      </w:r>
      <w:r>
        <w:rPr>
          <w:rFonts w:hint="default" w:ascii="ＭＳ 明朝" w:hAnsi="ＭＳ 明朝" w:eastAsia="ＭＳ 明朝"/>
          <w:color w:val="auto"/>
          <w:spacing w:val="5"/>
          <w:sz w:val="21"/>
        </w:rPr>
        <w:t>条第７項の場合は、第１項の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分の９の割合及び請求回数並びに第２項の割合によらないで部分払をすることがある。この場合においては、発注者は、受注者にその旨を通知するものとする。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　前項の規定により出来高金額の全額の部分払をする場合における当該部分払の額は、第７項の規定にかかわらず、次の算式により算定して得た額とする。</w:t>
      </w:r>
    </w:p>
    <w:p>
      <w:pPr>
        <w:pStyle w:val="0"/>
        <w:autoSpaceDE w:val="0"/>
        <w:autoSpaceDN w:val="0"/>
        <w:adjustRightInd w:val="0"/>
        <w:spacing w:line="296" w:lineRule="atLeast"/>
        <w:ind w:left="440" w:firstLine="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部分払金額＝出来高金額－（前払金額＋既に部分払をされている金額）</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（部分引渡し）</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38</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工事目的物について、発注者が設計図書において工事の完成に先立って引渡しを受けるべきことを指定した部分（以下この条において「指定部分」という。）がある場合において、当該指定部分の工事が完了したときは、第</w:t>
      </w:r>
      <w:r>
        <w:rPr>
          <w:rFonts w:hint="default" w:ascii="ＭＳ 明朝" w:hAnsi="ＭＳ 明朝" w:eastAsia="ＭＳ 明朝"/>
          <w:color w:val="auto"/>
          <w:spacing w:val="5"/>
          <w:sz w:val="21"/>
        </w:rPr>
        <w:t>31</w:t>
      </w:r>
      <w:r>
        <w:rPr>
          <w:rFonts w:hint="default" w:ascii="ＭＳ 明朝" w:hAnsi="ＭＳ 明朝" w:eastAsia="ＭＳ 明朝"/>
          <w:color w:val="auto"/>
          <w:spacing w:val="5"/>
          <w:sz w:val="21"/>
        </w:rPr>
        <w:t>条及び第</w:t>
      </w:r>
      <w:r>
        <w:rPr>
          <w:rFonts w:hint="default" w:ascii="ＭＳ 明朝" w:hAnsi="ＭＳ 明朝" w:eastAsia="ＭＳ 明朝"/>
          <w:color w:val="auto"/>
          <w:spacing w:val="5"/>
          <w:sz w:val="21"/>
        </w:rPr>
        <w:t>32</w:t>
      </w:r>
      <w:r>
        <w:rPr>
          <w:rFonts w:hint="default" w:ascii="ＭＳ 明朝" w:hAnsi="ＭＳ 明朝" w:eastAsia="ＭＳ 明朝"/>
          <w:color w:val="auto"/>
          <w:spacing w:val="5"/>
          <w:sz w:val="21"/>
        </w:rPr>
        <w:t>条の規定を準用する。この場合において、第</w:t>
      </w:r>
      <w:r>
        <w:rPr>
          <w:rFonts w:hint="default" w:ascii="ＭＳ 明朝" w:hAnsi="ＭＳ 明朝" w:eastAsia="ＭＳ 明朝"/>
          <w:color w:val="auto"/>
          <w:spacing w:val="5"/>
          <w:sz w:val="21"/>
        </w:rPr>
        <w:t>31</w:t>
      </w:r>
      <w:r>
        <w:rPr>
          <w:rFonts w:hint="default" w:ascii="ＭＳ 明朝" w:hAnsi="ＭＳ 明朝" w:eastAsia="ＭＳ 明朝"/>
          <w:color w:val="auto"/>
          <w:spacing w:val="5"/>
          <w:sz w:val="21"/>
        </w:rPr>
        <w:t>条中「工事」とあるのは「指定部分に係る工事」と、「工事目的物」とあるのは「指定部分に係る工事目的物」と、第</w:t>
      </w:r>
      <w:r>
        <w:rPr>
          <w:rFonts w:hint="default" w:ascii="ＭＳ 明朝" w:hAnsi="ＭＳ 明朝" w:eastAsia="ＭＳ 明朝"/>
          <w:color w:val="auto"/>
          <w:spacing w:val="5"/>
          <w:sz w:val="21"/>
        </w:rPr>
        <w:t>32</w:t>
      </w:r>
      <w:r>
        <w:rPr>
          <w:rFonts w:hint="default" w:ascii="ＭＳ 明朝" w:hAnsi="ＭＳ 明朝" w:eastAsia="ＭＳ 明朝"/>
          <w:color w:val="auto"/>
          <w:spacing w:val="5"/>
          <w:sz w:val="21"/>
        </w:rPr>
        <w:t>条中「請負代金」とあるのは「部分引渡しに係る請負代金」と読み替えるものとする。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前項の規定において準用する第</w:t>
      </w:r>
      <w:r>
        <w:rPr>
          <w:rFonts w:hint="default" w:ascii="ＭＳ 明朝" w:hAnsi="ＭＳ 明朝" w:eastAsia="ＭＳ 明朝"/>
          <w:color w:val="auto"/>
          <w:spacing w:val="5"/>
          <w:sz w:val="21"/>
        </w:rPr>
        <w:t>32</w:t>
      </w:r>
      <w:r>
        <w:rPr>
          <w:rFonts w:hint="default" w:ascii="ＭＳ 明朝" w:hAnsi="ＭＳ 明朝" w:eastAsia="ＭＳ 明朝"/>
          <w:color w:val="auto"/>
          <w:spacing w:val="5"/>
          <w:sz w:val="21"/>
        </w:rPr>
        <w:t>条第１項の規定により受注者が請求できる部分引渡しに係る請負代金の額は、次の算式により算定して得た額以内の額とする。</w:t>
      </w:r>
    </w:p>
    <w:p>
      <w:pPr>
        <w:pStyle w:val="0"/>
        <w:autoSpaceDE w:val="0"/>
        <w:autoSpaceDN w:val="0"/>
        <w:adjustRightInd w:val="0"/>
        <w:spacing w:line="296" w:lineRule="atLeast"/>
        <w:ind w:left="440" w:firstLine="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部分引渡しに係る請負代金の額＝指定部分に相応する請負代金額－（指定部分に相応する請負代金額</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（前払金額／請負代金額））</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３（ａ）　前項の場合において、指定部分に相応する請負代金の額は、内訳書により定める。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３（ｂ）　前項の場合において、指定部分に相応する請負代金の額は、発注者と受注者とが協議して定める。ただし、発注者が第１項の規定において準用する第</w:t>
      </w:r>
      <w:r>
        <w:rPr>
          <w:rFonts w:hint="default" w:ascii="ＭＳ 明朝" w:hAnsi="ＭＳ 明朝" w:eastAsia="ＭＳ 明朝"/>
          <w:color w:val="auto"/>
          <w:spacing w:val="5"/>
          <w:sz w:val="21"/>
        </w:rPr>
        <w:t>32</w:t>
      </w:r>
      <w:r>
        <w:rPr>
          <w:rFonts w:hint="default" w:ascii="ＭＳ 明朝" w:hAnsi="ＭＳ 明朝" w:eastAsia="ＭＳ 明朝"/>
          <w:color w:val="auto"/>
          <w:spacing w:val="5"/>
          <w:sz w:val="21"/>
        </w:rPr>
        <w:t>条第１項の請求を受けた日から</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日以内に協議が整わない場合には、発注者が定め、受注者に通知する。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（前払金等の不払に対する工事中止）</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39</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受注者は、発注者が第</w:t>
      </w:r>
      <w:r>
        <w:rPr>
          <w:rFonts w:hint="default" w:ascii="ＭＳ 明朝" w:hAnsi="ＭＳ 明朝" w:eastAsia="ＭＳ 明朝"/>
          <w:color w:val="auto"/>
          <w:spacing w:val="5"/>
          <w:sz w:val="21"/>
        </w:rPr>
        <w:t>34</w:t>
      </w:r>
      <w:r>
        <w:rPr>
          <w:rFonts w:hint="default" w:ascii="ＭＳ 明朝" w:hAnsi="ＭＳ 明朝" w:eastAsia="ＭＳ 明朝"/>
          <w:color w:val="auto"/>
          <w:spacing w:val="5"/>
          <w:sz w:val="21"/>
        </w:rPr>
        <w:t>条、第</w:t>
      </w:r>
      <w:r>
        <w:rPr>
          <w:rFonts w:hint="default" w:ascii="ＭＳ 明朝" w:hAnsi="ＭＳ 明朝" w:eastAsia="ＭＳ 明朝"/>
          <w:color w:val="auto"/>
          <w:spacing w:val="5"/>
          <w:sz w:val="21"/>
        </w:rPr>
        <w:t>37</w:t>
      </w:r>
      <w:r>
        <w:rPr>
          <w:rFonts w:hint="default" w:ascii="ＭＳ 明朝" w:hAnsi="ＭＳ 明朝" w:eastAsia="ＭＳ 明朝"/>
          <w:color w:val="auto"/>
          <w:spacing w:val="5"/>
          <w:sz w:val="21"/>
        </w:rPr>
        <w:t>条又は前条第１項において準用する第</w:t>
      </w:r>
      <w:r>
        <w:rPr>
          <w:rFonts w:hint="default" w:ascii="ＭＳ 明朝" w:hAnsi="ＭＳ 明朝" w:eastAsia="ＭＳ 明朝"/>
          <w:color w:val="auto"/>
          <w:spacing w:val="5"/>
          <w:sz w:val="21"/>
        </w:rPr>
        <w:t>32</w:t>
      </w:r>
      <w:r>
        <w:rPr>
          <w:rFonts w:hint="default" w:ascii="ＭＳ 明朝" w:hAnsi="ＭＳ 明朝" w:eastAsia="ＭＳ 明朝"/>
          <w:color w:val="auto"/>
          <w:spacing w:val="5"/>
          <w:sz w:val="21"/>
        </w:rPr>
        <w:t>条の規定による支払を遅延し、相当の期間を定めてその支払を請求したにもかかわらず支払をしないときは、工事の全部又は一部の施工を一時中止することができる。この場合において、受注者は、その理由を明示した書面により、直ちにその旨を発注者に通知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（契約不適合責任）</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40</w:t>
      </w:r>
      <w:r>
        <w:rPr>
          <w:rFonts w:hint="default" w:ascii="ＭＳ 明朝" w:hAnsi="ＭＳ 明朝" w:eastAsia="ＭＳ 明朝"/>
          <w:color w:val="auto"/>
          <w:spacing w:val="5"/>
          <w:sz w:val="21"/>
        </w:rPr>
        <w:t>条（Ａ）</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発注者は、引き渡された工事目的物が種類又は品質に関して契約の内容に適合しないもの（以下「契約不適合」という。）であるときは、受注者に対し、工事目的物の修補又は代替物の引渡しによる履行の追完を請求することができる。ただし、その履行の追完に過分の費用を要するときは、発注者は、履行の追完を請求することができない。</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40</w:t>
      </w:r>
      <w:r>
        <w:rPr>
          <w:rFonts w:hint="default" w:ascii="ＭＳ 明朝" w:hAnsi="ＭＳ 明朝" w:eastAsia="ＭＳ 明朝"/>
          <w:color w:val="auto"/>
          <w:spacing w:val="5"/>
          <w:sz w:val="21"/>
        </w:rPr>
        <w:t>条（Ｂ）</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発注者は、引き渡された工事目的物が契約不適合であるときは、受注者に対し、工事目的物の修補又は代替物の引渡しによる履行の追完を請求することができる。ただし、その履行の追完に過分の費用を要するときは、発注者は、履行の追完を請求することができない。</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２　前項の場合において、受注者は、発注者に不相当な負担を課するものでないときは、発注者が請求した方法と異なる方法による履行の追完をすることができる。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３　第１項の場合において、発注者が相当の期間を定めて履行の追完の催告をし、その期間内に履行の追完がないときは、発注者は、その契約不適合の程度に応じて請負代金の減額を請求することができる。ただし、次の各号のいずれかに該当する場合は、催告をすることなく、直ちに請負代金の減額を請求することができる。</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履行の追完が不能であるとき。</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受注者が履行の追完を拒絶する意思を明確に表示したとき。</w:t>
      </w:r>
    </w:p>
    <w:p>
      <w:pPr>
        <w:pStyle w:val="0"/>
        <w:autoSpaceDE w:val="0"/>
        <w:autoSpaceDN w:val="0"/>
        <w:adjustRightInd w:val="0"/>
        <w:spacing w:line="296" w:lineRule="atLeast"/>
        <w:ind w:left="480" w:leftChars="100" w:hanging="240" w:hangingChars="1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目的物の性質又は当事者の意思表示により、特定の日時又は一定の期間内に履行しなければこの契約をした目的を達することができない場合において、受注者が履行の追完をしないでその時期を経過したとき。</w:t>
      </w:r>
    </w:p>
    <w:p>
      <w:pPr>
        <w:pStyle w:val="0"/>
        <w:autoSpaceDE w:val="0"/>
        <w:autoSpaceDN w:val="0"/>
        <w:adjustRightInd w:val="0"/>
        <w:spacing w:line="296" w:lineRule="atLeast"/>
        <w:ind w:left="480" w:leftChars="100" w:hanging="240" w:hangingChars="10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４</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前３号に掲げる場合のほか、発注者がこの項の規定による催告をしても履行の追完を受ける見込みがないことが明らかであるとき。</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（履行遅滞の場合における遅延利息）</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41</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発注者は、受注者がその責めに帰する理由により工期内に工事を完成することができないときは、遅延利息の支払を受注者に請求することができる。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前項の遅延利息は、遅延日数に応じ、請負代金額（第</w:t>
      </w:r>
      <w:r>
        <w:rPr>
          <w:rFonts w:hint="default" w:ascii="ＭＳ 明朝" w:hAnsi="ＭＳ 明朝" w:eastAsia="ＭＳ 明朝"/>
          <w:color w:val="auto"/>
          <w:spacing w:val="5"/>
          <w:sz w:val="21"/>
        </w:rPr>
        <w:t>33</w:t>
      </w:r>
      <w:r>
        <w:rPr>
          <w:rFonts w:hint="default" w:ascii="ＭＳ 明朝" w:hAnsi="ＭＳ 明朝" w:eastAsia="ＭＳ 明朝"/>
          <w:color w:val="auto"/>
          <w:spacing w:val="5"/>
          <w:sz w:val="21"/>
        </w:rPr>
        <w:t>条第１項の規定による引渡し前の使用部分又は第</w:t>
      </w:r>
      <w:r>
        <w:rPr>
          <w:rFonts w:hint="default" w:ascii="ＭＳ 明朝" w:hAnsi="ＭＳ 明朝" w:eastAsia="ＭＳ 明朝"/>
          <w:color w:val="auto"/>
          <w:spacing w:val="5"/>
          <w:sz w:val="21"/>
        </w:rPr>
        <w:t>38</w:t>
      </w:r>
      <w:r>
        <w:rPr>
          <w:rFonts w:hint="default" w:ascii="ＭＳ 明朝" w:hAnsi="ＭＳ 明朝" w:eastAsia="ＭＳ 明朝"/>
          <w:color w:val="auto"/>
          <w:spacing w:val="5"/>
          <w:sz w:val="21"/>
        </w:rPr>
        <w:t>条の規定による引渡し部分があるときは、当該部分に係る請負代金相当額を控除した金額）につき年</w:t>
      </w:r>
      <w:r>
        <w:rPr>
          <w:rFonts w:hint="eastAsia" w:ascii="ＭＳ 明朝" w:hAnsi="ＭＳ 明朝" w:eastAsia="ＭＳ 明朝"/>
          <w:color w:val="auto"/>
          <w:spacing w:val="5"/>
          <w:sz w:val="21"/>
        </w:rPr>
        <w:t>3.0</w:t>
      </w:r>
      <w:r>
        <w:rPr>
          <w:rFonts w:hint="default" w:ascii="ＭＳ 明朝" w:hAnsi="ＭＳ 明朝" w:eastAsia="ＭＳ 明朝"/>
          <w:color w:val="auto"/>
          <w:spacing w:val="5"/>
          <w:sz w:val="21"/>
        </w:rPr>
        <w:t>パーセント）の割合で計算して得た金額とする。この場合において、遅延利息の額が</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円未満であるとき、又はその額に</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円未満の端数があるときは、その全額又は端数を切り捨てるものとする。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発注者は、前項の遅延利息を、請負代金より控除するものとし、なお不足がある場合は、別に徴収する。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受注者は、発注者の責めに帰する理由により、第</w:t>
      </w:r>
      <w:r>
        <w:rPr>
          <w:rFonts w:hint="default" w:ascii="ＭＳ 明朝" w:hAnsi="ＭＳ 明朝" w:eastAsia="ＭＳ 明朝"/>
          <w:color w:val="auto"/>
          <w:spacing w:val="5"/>
          <w:sz w:val="21"/>
        </w:rPr>
        <w:t>32</w:t>
      </w:r>
      <w:r>
        <w:rPr>
          <w:rFonts w:hint="default" w:ascii="ＭＳ 明朝" w:hAnsi="ＭＳ 明朝" w:eastAsia="ＭＳ 明朝"/>
          <w:color w:val="auto"/>
          <w:spacing w:val="5"/>
          <w:sz w:val="21"/>
        </w:rPr>
        <w:t>条第２項（第</w:t>
      </w:r>
      <w:r>
        <w:rPr>
          <w:rFonts w:hint="default" w:ascii="ＭＳ 明朝" w:hAnsi="ＭＳ 明朝" w:eastAsia="ＭＳ 明朝"/>
          <w:color w:val="auto"/>
          <w:spacing w:val="5"/>
          <w:sz w:val="21"/>
        </w:rPr>
        <w:t>38</w:t>
      </w:r>
      <w:r>
        <w:rPr>
          <w:rFonts w:hint="default" w:ascii="ＭＳ 明朝" w:hAnsi="ＭＳ 明朝" w:eastAsia="ＭＳ 明朝"/>
          <w:color w:val="auto"/>
          <w:spacing w:val="5"/>
          <w:sz w:val="21"/>
        </w:rPr>
        <w:t>条第１項において準用する場合を含む。）の規定による請負代金の支払が遅れたときは、遅延日数に応じ、未受領金額につき年</w:t>
      </w:r>
      <w:r>
        <w:rPr>
          <w:rFonts w:hint="eastAsia" w:ascii="ＭＳ 明朝" w:hAnsi="ＭＳ 明朝" w:eastAsia="ＭＳ 明朝"/>
          <w:color w:val="auto"/>
          <w:spacing w:val="5"/>
          <w:sz w:val="21"/>
        </w:rPr>
        <w:t>3.0</w:t>
      </w:r>
      <w:r>
        <w:rPr>
          <w:rFonts w:hint="default" w:ascii="ＭＳ 明朝" w:hAnsi="ＭＳ 明朝" w:eastAsia="ＭＳ 明朝"/>
          <w:color w:val="auto"/>
          <w:spacing w:val="5"/>
          <w:sz w:val="21"/>
        </w:rPr>
        <w:t>パーセントの割合で計算して得た金額を遅延利息として発注者に請求することができる。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（検査の遅延の場合における遅延利息）</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42</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発注者は、その責めに帰する理由により、第</w:t>
      </w:r>
      <w:r>
        <w:rPr>
          <w:rFonts w:hint="default" w:ascii="ＭＳ 明朝" w:hAnsi="ＭＳ 明朝" w:eastAsia="ＭＳ 明朝"/>
          <w:color w:val="auto"/>
          <w:spacing w:val="5"/>
          <w:sz w:val="21"/>
        </w:rPr>
        <w:t>31</w:t>
      </w:r>
      <w:r>
        <w:rPr>
          <w:rFonts w:hint="default" w:ascii="ＭＳ 明朝" w:hAnsi="ＭＳ 明朝" w:eastAsia="ＭＳ 明朝"/>
          <w:color w:val="auto"/>
          <w:spacing w:val="5"/>
          <w:sz w:val="21"/>
        </w:rPr>
        <w:t>条第２項（同条第５項後段の規定により適用される場合を含む。）の規定による期間内に検査をしないときは、その期限を経過した日から検査をした日までの日数は、第</w:t>
      </w:r>
      <w:r>
        <w:rPr>
          <w:rFonts w:hint="default" w:ascii="ＭＳ 明朝" w:hAnsi="ＭＳ 明朝" w:eastAsia="ＭＳ 明朝"/>
          <w:color w:val="auto"/>
          <w:spacing w:val="5"/>
          <w:sz w:val="21"/>
        </w:rPr>
        <w:t>32</w:t>
      </w:r>
      <w:r>
        <w:rPr>
          <w:rFonts w:hint="default" w:ascii="ＭＳ 明朝" w:hAnsi="ＭＳ 明朝" w:eastAsia="ＭＳ 明朝"/>
          <w:color w:val="auto"/>
          <w:spacing w:val="5"/>
          <w:sz w:val="21"/>
        </w:rPr>
        <w:t>条第２項の期間（以下この条において「約定期間」という。）の日数から差し引くものとする。この場合において、当該遅延日数が約定期間の日数を超えるときは、約定期間は、満了したものとみなし、発注者は、その超える日数に応じ、前条第４項の遅延利息を支払わ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（公共工事履行保証証券による保証の請求）</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43</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発注者は、受注者が第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条の２各号又は第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各号のいずれかに該当するときは、第４条第１項に規定する公共工事履行保証証券に係る保証契約（第４項において「履行保証契約」という。）の規定に基づき、保証人に対して、他の建設業者を選定し、工事を完成させるよう請求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受注者は、前項の規定により保証人が選定し、発注者が適当と認めた建設業者（以下この項及び次項において「代替履行業者」という。）から発注者に対して、この契約に基づく次に掲げる受注者の権利及び義務を承継する旨の通知が行われた場合には、代替履行業者に対して当該権利及び義務を承継させ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請負代金債権（前払金、部分払金又は部分引渡しに係る請負代金として受注者に既に支払われたものを除く。）</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工事完成債務</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契約不適合を保証する債務（受注者が施工した出来形部分の契約不適合に係るものを除く。）</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４</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解除権</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５</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その他この契約に係る一切の権利及び義務（第</w:t>
      </w:r>
      <w:r>
        <w:rPr>
          <w:rFonts w:hint="default" w:ascii="ＭＳ 明朝" w:hAnsi="ＭＳ 明朝" w:eastAsia="ＭＳ 明朝"/>
          <w:color w:val="auto"/>
          <w:spacing w:val="5"/>
          <w:sz w:val="21"/>
        </w:rPr>
        <w:t>28</w:t>
      </w:r>
      <w:r>
        <w:rPr>
          <w:rFonts w:hint="default" w:ascii="ＭＳ 明朝" w:hAnsi="ＭＳ 明朝" w:eastAsia="ＭＳ 明朝"/>
          <w:color w:val="auto"/>
          <w:spacing w:val="5"/>
          <w:sz w:val="21"/>
        </w:rPr>
        <w:t>条の規定により受注者が施工した工事に関して生じた第三者に対する損害賠償債務を除く。）</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発注者は、前項の通知を代替履行業者から受けた場合には、代替履行業者が同項各号に定める受注者の権利及び義務を承継することを承諾する。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第１項の規定による発注者の請求があった場合において、履行保証契約の規定により、保証人から保証金が支払われたときは、この契約に基づいて発注者に対して受注者が負担する損害賠償債務その他の費用の負担に係る債務（当該保証金の支払われた後に生じる違約金等を含む。）は、当該保証金の額を限度として、消滅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（発注者の任意解除権）</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　発注者は、工事が完成しない間は、次条又は第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条の３に規定する場合のほか、必要があるときは、この契約を解除することができる。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発注者は、前項の規定によりこの契約を解除したことにより受注者に損害を及ぼしたときは、その損害を賠償しなければならない。この場合における賠償額は、発注者と受注者とが協議して定める。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（発注者の催告による解除権）</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条の２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第５第４項に規定する書類を提出せず、又は虚偽の記載をしてこれを提出したとき。</w:t>
      </w:r>
    </w:p>
    <w:p>
      <w:pPr>
        <w:pStyle w:val="0"/>
        <w:autoSpaceDE w:val="0"/>
        <w:autoSpaceDN w:val="0"/>
        <w:adjustRightInd w:val="0"/>
        <w:spacing w:line="296" w:lineRule="atLeast"/>
        <w:ind w:left="720" w:leftChars="10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工期内又は工期経過後相当の期間内に工事を完成する見込みがないと明らかに認められるとき。</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正当な理由なく、工事に着手すべき期日を過ぎても工事に着手しないとき。</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（４）</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第６条、第</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条第１項第２号又は第</w:t>
      </w:r>
      <w:r>
        <w:rPr>
          <w:rFonts w:hint="default" w:ascii="ＭＳ 明朝" w:hAnsi="ＭＳ 明朝" w:eastAsia="ＭＳ 明朝"/>
          <w:color w:val="auto"/>
          <w:spacing w:val="5"/>
          <w:sz w:val="21"/>
        </w:rPr>
        <w:t>17</w:t>
      </w:r>
      <w:r>
        <w:rPr>
          <w:rFonts w:hint="default" w:ascii="ＭＳ 明朝" w:hAnsi="ＭＳ 明朝" w:eastAsia="ＭＳ 明朝"/>
          <w:color w:val="auto"/>
          <w:spacing w:val="5"/>
          <w:sz w:val="21"/>
        </w:rPr>
        <w:t>条の規定に違反したとき。</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（５）</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正当な理由なく、第</w:t>
      </w:r>
      <w:r>
        <w:rPr>
          <w:rFonts w:hint="default" w:ascii="ＭＳ 明朝" w:hAnsi="ＭＳ 明朝" w:eastAsia="ＭＳ 明朝"/>
          <w:color w:val="auto"/>
          <w:spacing w:val="5"/>
          <w:sz w:val="21"/>
        </w:rPr>
        <w:t>40</w:t>
      </w:r>
      <w:r>
        <w:rPr>
          <w:rFonts w:hint="default" w:ascii="ＭＳ 明朝" w:hAnsi="ＭＳ 明朝" w:eastAsia="ＭＳ 明朝"/>
          <w:color w:val="auto"/>
          <w:spacing w:val="5"/>
          <w:sz w:val="21"/>
        </w:rPr>
        <w:t>条第１項の履行の追完がなされないとき。</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（６）</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前各号に掲げる場合のほか、この契約に違反したとき。</w:t>
      </w:r>
    </w:p>
    <w:p>
      <w:pPr>
        <w:pStyle w:val="0"/>
        <w:autoSpaceDE w:val="0"/>
        <w:autoSpaceDN w:val="0"/>
        <w:adjustRightInd w:val="0"/>
        <w:spacing w:line="296" w:lineRule="atLeast"/>
        <w:ind w:left="720" w:leftChars="10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（７）</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受注者又はその現場代理人若しくはその他の使用人が発注者の行う監督又は検査を妨げたとき。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（発注者の催告によらない解除権）</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　発注者は、次の各号のいずれかに該当するときは、直ちにこの契約を解除することができる。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受注者が第５条第１項の規定に違反して請負代金債権を譲渡したとき。</w:t>
      </w:r>
    </w:p>
    <w:p>
      <w:pPr>
        <w:pStyle w:val="0"/>
        <w:autoSpaceDE w:val="0"/>
        <w:autoSpaceDN w:val="0"/>
        <w:adjustRightInd w:val="0"/>
        <w:spacing w:line="296" w:lineRule="atLeast"/>
        <w:ind w:leftChars="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受注者が第５条第４項の規定に違反して譲渡により得た資金を当該工事の施工以外に使用したとき。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受注者が工事目的物を完成させることができないことが明らかであるとき。</w:t>
      </w:r>
    </w:p>
    <w:p>
      <w:pPr>
        <w:pStyle w:val="0"/>
        <w:autoSpaceDE w:val="0"/>
        <w:autoSpaceDN w:val="0"/>
        <w:adjustRightInd w:val="0"/>
        <w:spacing w:line="296" w:lineRule="atLeast"/>
        <w:ind w:leftChars="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（４）</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引き渡された工事目的物に契約不適合がある場合において、その契約不適合が工事目的物を除却した上で再び建設しなければ、この契約の目的を達成することができないものであるとき。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（５）</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受注者が工事目的物の完成の債務の履行を拒絶する意思を明確に表示したとき。</w:t>
      </w:r>
    </w:p>
    <w:p>
      <w:pPr>
        <w:pStyle w:val="0"/>
        <w:autoSpaceDE w:val="0"/>
        <w:autoSpaceDN w:val="0"/>
        <w:adjustRightInd w:val="0"/>
        <w:spacing w:line="296" w:lineRule="atLeast"/>
        <w:ind w:leftChars="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（６）</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受注者の債務の一部の履行が不能である場合又は受注者がその債務の一部の履行を拒絶する意思を明確に表示した場合において、残存する部分のみではこの契約をした目的を達することができないとき。</w:t>
      </w:r>
    </w:p>
    <w:p>
      <w:pPr>
        <w:pStyle w:val="0"/>
        <w:autoSpaceDE w:val="0"/>
        <w:autoSpaceDN w:val="0"/>
        <w:adjustRightInd w:val="0"/>
        <w:spacing w:line="296" w:lineRule="atLeast"/>
        <w:ind w:leftChars="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（７）</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工事目的物の性質又は当事者の意思表示により、特定の日時又は一定の期間内に履行しなければこの契約をした目的を達することができない場合において、受注者が履行をしないでその時期を経過したとき。</w:t>
      </w:r>
    </w:p>
    <w:p>
      <w:pPr>
        <w:pStyle w:val="0"/>
        <w:autoSpaceDE w:val="0"/>
        <w:autoSpaceDN w:val="0"/>
        <w:adjustRightInd w:val="0"/>
        <w:spacing w:line="296" w:lineRule="atLeast"/>
        <w:ind w:leftChars="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（８）</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前各号に掲げる場合のほか、受注者がその債務の履行をせず、発注者が前条の催告をしてもこの契約をした目的を達するのに足りる履行がされる見込みがないことが明らかであるとき。</w:t>
      </w:r>
    </w:p>
    <w:p>
      <w:pPr>
        <w:pStyle w:val="0"/>
        <w:autoSpaceDE w:val="0"/>
        <w:autoSpaceDN w:val="0"/>
        <w:adjustRightInd w:val="0"/>
        <w:spacing w:line="296" w:lineRule="atLeast"/>
        <w:ind w:leftChars="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（９）</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受注者が暴力団（暴力団員による不当な行為の防止等に関する法律（平成３年法律第</w:t>
      </w:r>
      <w:r>
        <w:rPr>
          <w:rFonts w:hint="default" w:ascii="ＭＳ 明朝" w:hAnsi="ＭＳ 明朝" w:eastAsia="ＭＳ 明朝"/>
          <w:color w:val="auto"/>
          <w:spacing w:val="5"/>
          <w:sz w:val="21"/>
        </w:rPr>
        <w:t>77</w:t>
      </w:r>
      <w:r>
        <w:rPr>
          <w:rFonts w:hint="default" w:ascii="ＭＳ 明朝" w:hAnsi="ＭＳ 明朝" w:eastAsia="ＭＳ 明朝"/>
          <w:color w:val="auto"/>
          <w:spacing w:val="5"/>
          <w:sz w:val="21"/>
        </w:rPr>
        <w:t>号）第２条第２号に規定する暴力団をいう。第</w:t>
      </w: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号において同じ。）又は暴力団員（同条第６号に規定する暴力団員をいう。第</w:t>
      </w: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号において同じ。）が経営に実質的に関与していると認められる者に請負代金債権を譲渡したとき。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受注者が第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条又は第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条の２の規定によらないでこの契約の解除を申し出たとき。</w:t>
      </w:r>
    </w:p>
    <w:p>
      <w:pPr>
        <w:pStyle w:val="0"/>
        <w:autoSpaceDE w:val="0"/>
        <w:autoSpaceDN w:val="0"/>
        <w:adjustRightInd w:val="0"/>
        <w:spacing w:line="296" w:lineRule="atLeast"/>
        <w:ind w:leftChars="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xml:space="preserve"> </w:t>
      </w:r>
      <w:r>
        <w:rPr>
          <w:rFonts w:hint="default" w:ascii="ＭＳ 明朝" w:hAnsi="ＭＳ 明朝" w:eastAsia="ＭＳ 明朝"/>
          <w:color w:val="auto"/>
          <w:spacing w:val="5"/>
          <w:sz w:val="21"/>
        </w:rPr>
        <w:t>受注者（アからオまでに掲げる場合にあっては、受注者又はその支配人（受注者が法人の場合にあっては、受注者又はその役員若しくはその支店若しくは常時建設工事の請負契約を締結する事務所の代表者））が次のいずれかに該当するとき。</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ア　暴力団員であると認められるとき。</w:t>
      </w:r>
    </w:p>
    <w:p>
      <w:pPr>
        <w:pStyle w:val="0"/>
        <w:autoSpaceDE w:val="0"/>
        <w:autoSpaceDN w:val="0"/>
        <w:adjustRightInd w:val="0"/>
        <w:spacing w:line="296" w:lineRule="atLeast"/>
        <w:ind w:left="480" w:leftChars="100" w:hanging="240" w:hangingChars="1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イ　自己若しくは第三者の不正な利益を図り、又は第三者に損害を与える目的で暴力団の威力を利用したと認められるとき。</w:t>
      </w:r>
    </w:p>
    <w:p>
      <w:pPr>
        <w:pStyle w:val="0"/>
        <w:autoSpaceDE w:val="0"/>
        <w:autoSpaceDN w:val="0"/>
        <w:adjustRightInd w:val="0"/>
        <w:spacing w:line="296" w:lineRule="atLeast"/>
        <w:ind w:left="480" w:leftChars="100" w:hanging="240" w:hangingChars="1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ウ　暴力団の威力を利用する目的で金品その他財産上の利益の供与（以下この号において「金品等の供与」という。）をし、又は暴力団の活動若しくは運営を支援する目的で相当の対価を得ない金品等の供与をしたと認められるとき。</w:t>
      </w:r>
    </w:p>
    <w:p>
      <w:pPr>
        <w:pStyle w:val="0"/>
        <w:autoSpaceDE w:val="0"/>
        <w:autoSpaceDN w:val="0"/>
        <w:adjustRightInd w:val="0"/>
        <w:spacing w:line="296" w:lineRule="atLeast"/>
        <w:ind w:left="480" w:leftChars="100" w:hanging="240" w:hangingChars="1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エ　正当な理由がある場合を除き、暴力団の活動を助長し、又は暴力団の運営に資することとなることを知りながら金品等の供与をしたと認められるとき。</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オ　暴力団員と交際していると認められるとき。</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カ　暴力団又は暴力団員が実質的に経営に関与していると認められるとき。</w:t>
      </w:r>
    </w:p>
    <w:p>
      <w:pPr>
        <w:pStyle w:val="0"/>
        <w:autoSpaceDE w:val="0"/>
        <w:autoSpaceDN w:val="0"/>
        <w:adjustRightInd w:val="0"/>
        <w:spacing w:line="296" w:lineRule="atLeast"/>
        <w:ind w:left="480" w:leftChars="100" w:hanging="240" w:hangingChars="1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キ　その者又はその支配人（その者が法人の場合にあっては、その者又はその役員若しくはその支店若しくは常時建設工事の請負契約を締結する事務所の代表者）がアからカまでのいずれかに該当することを知りながら当該者とこの工事に係る下請契約、工事材料等の購入契約その他の契約を締結したと認められるとき。</w:t>
      </w:r>
    </w:p>
    <w:p>
      <w:pPr>
        <w:pStyle w:val="0"/>
        <w:autoSpaceDE w:val="0"/>
        <w:autoSpaceDN w:val="0"/>
        <w:adjustRightInd w:val="0"/>
        <w:spacing w:line="296" w:lineRule="atLeast"/>
        <w:ind w:left="480" w:leftChars="100" w:hanging="240" w:hangingChars="1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ク　アからカまでのいずれかに該当する者を契約の相手方とするこの工事に係る下請契約、工事材料等の購入契約その他の契約（キに該当する場合の当該契約を除く。）について、発注者が求めた当該契約の解除に従わなかった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 xml:space="preserve">(12) </w:t>
      </w:r>
      <w:r>
        <w:rPr>
          <w:rFonts w:hint="default" w:ascii="ＭＳ 明朝" w:hAnsi="ＭＳ 明朝" w:eastAsia="ＭＳ 明朝"/>
          <w:color w:val="auto"/>
          <w:spacing w:val="5"/>
          <w:sz w:val="21"/>
        </w:rPr>
        <w:t>私的独占の禁止及び公正取引の確保に関する法律（昭和</w:t>
      </w:r>
      <w:r>
        <w:rPr>
          <w:rFonts w:hint="default" w:ascii="ＭＳ 明朝" w:hAnsi="ＭＳ 明朝" w:eastAsia="ＭＳ 明朝"/>
          <w:color w:val="auto"/>
          <w:spacing w:val="5"/>
          <w:sz w:val="21"/>
        </w:rPr>
        <w:t>22</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54</w:t>
      </w:r>
      <w:r>
        <w:rPr>
          <w:rFonts w:hint="default" w:ascii="ＭＳ 明朝" w:hAnsi="ＭＳ 明朝" w:eastAsia="ＭＳ 明朝"/>
          <w:color w:val="auto"/>
          <w:spacing w:val="5"/>
          <w:sz w:val="21"/>
        </w:rPr>
        <w:t>号。以下この条において「独占禁止法」という。）第</w:t>
      </w:r>
      <w:r>
        <w:rPr>
          <w:rFonts w:hint="default" w:ascii="ＭＳ 明朝" w:hAnsi="ＭＳ 明朝" w:eastAsia="ＭＳ 明朝"/>
          <w:color w:val="auto"/>
          <w:spacing w:val="5"/>
          <w:sz w:val="21"/>
        </w:rPr>
        <w:t>49</w:t>
      </w:r>
      <w:r>
        <w:rPr>
          <w:rFonts w:hint="default" w:ascii="ＭＳ 明朝" w:hAnsi="ＭＳ 明朝" w:eastAsia="ＭＳ 明朝"/>
          <w:color w:val="auto"/>
          <w:spacing w:val="5"/>
          <w:sz w:val="21"/>
        </w:rPr>
        <w:t>条に規定する排除措置命令において受注者又は受注者を構成員に含む事業者団体（以下この号及び次号において「受注者等」という。）に独占禁止法第３条又は第８条第１号の規定に違反する行為があったとされている場合において、受注者等に対する当該排除措置命令が確定したとき（受注者が当該排除措置命令の名宛人となっていない場合にあっては、当該排除措置命令の名宛人に対する当該排除措置命令の全てが確定した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 xml:space="preserve">(13) </w:t>
      </w:r>
      <w:r>
        <w:rPr>
          <w:rFonts w:hint="default" w:ascii="ＭＳ 明朝" w:hAnsi="ＭＳ 明朝" w:eastAsia="ＭＳ 明朝"/>
          <w:color w:val="auto"/>
          <w:spacing w:val="5"/>
          <w:sz w:val="21"/>
        </w:rPr>
        <w:t>独占禁止法第</w:t>
      </w:r>
      <w:r>
        <w:rPr>
          <w:rFonts w:hint="default" w:ascii="ＭＳ 明朝" w:hAnsi="ＭＳ 明朝" w:eastAsia="ＭＳ 明朝"/>
          <w:color w:val="auto"/>
          <w:spacing w:val="5"/>
          <w:sz w:val="21"/>
        </w:rPr>
        <w:t>62</w:t>
      </w:r>
      <w:r>
        <w:rPr>
          <w:rFonts w:hint="default" w:ascii="ＭＳ 明朝" w:hAnsi="ＭＳ 明朝" w:eastAsia="ＭＳ 明朝"/>
          <w:color w:val="auto"/>
          <w:spacing w:val="5"/>
          <w:sz w:val="21"/>
        </w:rPr>
        <w:t>条第１項に規定する納付命令において受注者等に独占禁止法第３条又は第８条第１号の規定に違反する行為があったとされている場合において、受注者に対する当該納付命令が確定したとき（受注者が当該納付命令の名宛人となっていない場合にあっては、当該納付命令の名宛人に対する当該納付命令の全てが確定した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 xml:space="preserve">(14) </w:t>
      </w:r>
      <w:r>
        <w:rPr>
          <w:rFonts w:hint="default" w:ascii="ＭＳ 明朝" w:hAnsi="ＭＳ 明朝" w:eastAsia="ＭＳ 明朝"/>
          <w:color w:val="auto"/>
          <w:spacing w:val="5"/>
          <w:sz w:val="21"/>
        </w:rPr>
        <w:t>受注者が、公正取引委員会から受けた排除措置命令又は納付命令について抗告訴訟を提起した場合において、その訴えについての請求を棄却し、又は訴えを却下する裁判が確定したとき。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 xml:space="preserve">(15) </w:t>
      </w:r>
      <w:r>
        <w:rPr>
          <w:rFonts w:hint="default" w:ascii="ＭＳ 明朝" w:hAnsi="ＭＳ 明朝" w:eastAsia="ＭＳ 明朝"/>
          <w:color w:val="auto"/>
          <w:spacing w:val="5"/>
          <w:sz w:val="21"/>
        </w:rPr>
        <w:t>受注者又は受注者の代理人、使用人その他の従業者（受注者が法人の場合にあっては、その代表者又はその代理人、使用人その他の従業者）が刑法（明治</w:t>
      </w:r>
      <w:r>
        <w:rPr>
          <w:rFonts w:hint="default" w:ascii="ＭＳ 明朝" w:hAnsi="ＭＳ 明朝" w:eastAsia="ＭＳ 明朝"/>
          <w:color w:val="auto"/>
          <w:spacing w:val="5"/>
          <w:sz w:val="21"/>
        </w:rPr>
        <w:t>40</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45</w:t>
      </w:r>
      <w:r>
        <w:rPr>
          <w:rFonts w:hint="default" w:ascii="ＭＳ 明朝" w:hAnsi="ＭＳ 明朝" w:eastAsia="ＭＳ 明朝"/>
          <w:color w:val="auto"/>
          <w:spacing w:val="5"/>
          <w:sz w:val="21"/>
        </w:rPr>
        <w:t>号）第</w:t>
      </w:r>
      <w:r>
        <w:rPr>
          <w:rFonts w:hint="default" w:ascii="ＭＳ 明朝" w:hAnsi="ＭＳ 明朝" w:eastAsia="ＭＳ 明朝"/>
          <w:color w:val="auto"/>
          <w:spacing w:val="5"/>
          <w:sz w:val="21"/>
        </w:rPr>
        <w:t>96</w:t>
      </w:r>
      <w:r>
        <w:rPr>
          <w:rFonts w:hint="default" w:ascii="ＭＳ 明朝" w:hAnsi="ＭＳ 明朝" w:eastAsia="ＭＳ 明朝"/>
          <w:color w:val="auto"/>
          <w:spacing w:val="5"/>
          <w:sz w:val="21"/>
        </w:rPr>
        <w:t>条の６若しくは第</w:t>
      </w:r>
      <w:r>
        <w:rPr>
          <w:rFonts w:hint="default" w:ascii="ＭＳ 明朝" w:hAnsi="ＭＳ 明朝" w:eastAsia="ＭＳ 明朝"/>
          <w:color w:val="auto"/>
          <w:spacing w:val="5"/>
          <w:sz w:val="21"/>
        </w:rPr>
        <w:t>198</w:t>
      </w:r>
      <w:r>
        <w:rPr>
          <w:rFonts w:hint="default" w:ascii="ＭＳ 明朝" w:hAnsi="ＭＳ 明朝" w:eastAsia="ＭＳ 明朝"/>
          <w:color w:val="auto"/>
          <w:spacing w:val="5"/>
          <w:sz w:val="21"/>
        </w:rPr>
        <w:t>条の罪又は独占禁止法第</w:t>
      </w:r>
      <w:r>
        <w:rPr>
          <w:rFonts w:hint="default" w:ascii="ＭＳ 明朝" w:hAnsi="ＭＳ 明朝" w:eastAsia="ＭＳ 明朝"/>
          <w:color w:val="auto"/>
          <w:spacing w:val="5"/>
          <w:sz w:val="21"/>
        </w:rPr>
        <w:t>89</w:t>
      </w:r>
      <w:r>
        <w:rPr>
          <w:rFonts w:hint="default" w:ascii="ＭＳ 明朝" w:hAnsi="ＭＳ 明朝" w:eastAsia="ＭＳ 明朝"/>
          <w:color w:val="auto"/>
          <w:spacing w:val="5"/>
          <w:sz w:val="21"/>
        </w:rPr>
        <w:t>条の罪を犯し、刑に処せられたとき。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（発注者の責めに帰すべき事由による場合の解除の制限）</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45</w:t>
      </w:r>
      <w:r>
        <w:rPr>
          <w:rFonts w:hint="default" w:ascii="ＭＳ 明朝" w:hAnsi="ＭＳ 明朝" w:eastAsia="ＭＳ 明朝"/>
          <w:color w:val="auto"/>
          <w:spacing w:val="5"/>
          <w:sz w:val="21"/>
        </w:rPr>
        <w:t>条　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条の２各号又は前条各号に掲げる場合が発注者の責めに帰すべき事由によるものであるときは、発注者は、前２条の規定による契約の解除をすることができない。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（違約金）</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eastAsia" w:ascii="ＭＳ 明朝" w:hAnsi="ＭＳ 明朝" w:eastAsia="ＭＳ 明朝"/>
          <w:color w:val="auto"/>
          <w:spacing w:val="5"/>
          <w:sz w:val="21"/>
        </w:rPr>
        <w:t>46</w:t>
      </w:r>
      <w:r>
        <w:rPr>
          <w:rFonts w:hint="default" w:ascii="ＭＳ ゴシック" w:hAnsi="ＭＳ ゴシック" w:eastAsia="ＭＳ 明朝"/>
          <w:color w:val="auto"/>
          <w:spacing w:val="5"/>
          <w:sz w:val="21"/>
        </w:rPr>
        <w:t>条（Ａ）</w:t>
      </w:r>
      <w:r>
        <w:rPr>
          <w:rFonts w:hint="default" w:ascii="ＭＳ 明朝" w:hAnsi="ＭＳ 明朝" w:eastAsia="ＭＳ 明朝"/>
          <w:color w:val="auto"/>
          <w:spacing w:val="5"/>
          <w:sz w:val="21"/>
        </w:rPr>
        <w:t>　発注者は、次の各号のいずれかに該当するときは、請負代金額の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分の１に相当する金額（その額に</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円未満の端数があるときは、その端数を切り捨てた額）を違約金として、受注者から徴収する。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条の２又は第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条の３の規定により工事目的物の完成前にこの契約を解除したとき。</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工事目的物の完成前に、受注者がその債務の履行を拒否し、又は受注者の責めに帰すべき事由によって受注者の債務について履行不能となったとき。</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eastAsia" w:ascii="ＭＳ 明朝" w:hAnsi="ＭＳ 明朝" w:eastAsia="ＭＳ 明朝"/>
          <w:color w:val="auto"/>
          <w:spacing w:val="5"/>
          <w:sz w:val="21"/>
        </w:rPr>
        <w:t>46</w:t>
      </w:r>
      <w:r>
        <w:rPr>
          <w:rFonts w:hint="default" w:ascii="ＭＳ ゴシック" w:hAnsi="ＭＳ ゴシック" w:eastAsia="ＭＳ 明朝"/>
          <w:color w:val="auto"/>
          <w:spacing w:val="5"/>
          <w:sz w:val="21"/>
        </w:rPr>
        <w:t>条（Ｂ）</w:t>
      </w:r>
      <w:r>
        <w:rPr>
          <w:rFonts w:hint="default" w:ascii="ＭＳ 明朝" w:hAnsi="ＭＳ 明朝" w:eastAsia="ＭＳ 明朝"/>
          <w:color w:val="auto"/>
          <w:spacing w:val="5"/>
          <w:sz w:val="21"/>
        </w:rPr>
        <w:t>　発注者は、次の各号のいずれかに該当するときは、請負代金額の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分の３に相当する金額（その額に</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円未満の端数があるときは、その端数を切り捨てた額）を違約金として、受注者から徴収する。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条の２又は第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条の３の規定により工事目的物の完成前にこの契約を解除したとき。</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工事目的物の完成前に、受注者がその債務の履行を拒否し、又は受注者の責めに帰すべき事由によって受注者の債務について履行不能となったとき。</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次に掲げる者がこの契約を解除した場合は、前項第２号に該当する場合とみなす。</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受注者について破産法（平成</w:t>
      </w:r>
      <w:r>
        <w:rPr>
          <w:rFonts w:hint="default" w:ascii="ＭＳ 明朝" w:hAnsi="ＭＳ 明朝" w:eastAsia="ＭＳ 明朝"/>
          <w:color w:val="auto"/>
          <w:spacing w:val="5"/>
          <w:sz w:val="21"/>
        </w:rPr>
        <w:t>16</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75</w:t>
      </w:r>
      <w:r>
        <w:rPr>
          <w:rFonts w:hint="default" w:ascii="ＭＳ 明朝" w:hAnsi="ＭＳ 明朝" w:eastAsia="ＭＳ 明朝"/>
          <w:color w:val="auto"/>
          <w:spacing w:val="5"/>
          <w:sz w:val="21"/>
        </w:rPr>
        <w:t>号）の規定により破産手続開始の決定があつた場合における同法の破産管財人</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受注者について会社更生法（平成</w:t>
      </w:r>
      <w:r>
        <w:rPr>
          <w:rFonts w:hint="default" w:ascii="ＭＳ 明朝" w:hAnsi="ＭＳ 明朝" w:eastAsia="ＭＳ 明朝"/>
          <w:color w:val="auto"/>
          <w:spacing w:val="5"/>
          <w:sz w:val="21"/>
        </w:rPr>
        <w:t>14</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154</w:t>
      </w:r>
      <w:r>
        <w:rPr>
          <w:rFonts w:hint="default" w:ascii="ＭＳ 明朝" w:hAnsi="ＭＳ 明朝" w:eastAsia="ＭＳ 明朝"/>
          <w:color w:val="auto"/>
          <w:spacing w:val="5"/>
          <w:sz w:val="21"/>
        </w:rPr>
        <w:t>号）の規定により更生手続開始の決定があつた場合における同法の管財人</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受注者について民事再生法（平成</w:t>
      </w: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225</w:t>
      </w:r>
      <w:r>
        <w:rPr>
          <w:rFonts w:hint="default" w:ascii="ＭＳ 明朝" w:hAnsi="ＭＳ 明朝" w:eastAsia="ＭＳ 明朝"/>
          <w:color w:val="auto"/>
          <w:spacing w:val="5"/>
          <w:sz w:val="21"/>
        </w:rPr>
        <w:t>号）の規定により再生手続開始の決定があつた場合における同法の再生債務者等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第１項の場合（前項の規定により第１項第２号に該当する場合とみなされる場合を除く。）がこの契約及び取引上の社会通念に照らして受注者の責めに帰することができない事由によるものであるときは、第１項の規定は、適用し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発注者は、第１項の違約金を、請負代金より控除するものとし、なお不足がある場合は、別に徴収する。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第１項の場合（第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条の３第９号及び第</w:t>
      </w: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号から第</w:t>
      </w:r>
      <w:r>
        <w:rPr>
          <w:rFonts w:hint="default" w:ascii="ＭＳ 明朝" w:hAnsi="ＭＳ 明朝" w:eastAsia="ＭＳ 明朝"/>
          <w:color w:val="auto"/>
          <w:spacing w:val="5"/>
          <w:sz w:val="21"/>
        </w:rPr>
        <w:t>15</w:t>
      </w:r>
      <w:r>
        <w:rPr>
          <w:rFonts w:hint="default" w:ascii="ＭＳ 明朝" w:hAnsi="ＭＳ 明朝" w:eastAsia="ＭＳ 明朝"/>
          <w:color w:val="auto"/>
          <w:spacing w:val="5"/>
          <w:sz w:val="21"/>
        </w:rPr>
        <w:t>号までの規定により、この契約が解除された場合を除く。）において、第４条第１項第１号から第３号までの措置が講じられているときは、発注者は、契約保証金又は契約保証金の納付に代わる担保をもって第１項の違約金に充当することができ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（発注者の損害賠償）</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47</w:t>
      </w:r>
      <w:r>
        <w:rPr>
          <w:rFonts w:hint="default" w:ascii="ＭＳ 明朝" w:hAnsi="ＭＳ 明朝" w:eastAsia="ＭＳ 明朝"/>
          <w:color w:val="auto"/>
          <w:spacing w:val="5"/>
          <w:sz w:val="21"/>
        </w:rPr>
        <w:t>条　発注者は、受注者が次の各号のいずれかに該当するときは、これによって生じた損害の賠償を請求することができる。</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工事目的物に契約不適合があるとき。</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条の２又は第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条の３の規定により、工事目的物の完成後にこの契約が解除されたとき。</w:t>
      </w:r>
    </w:p>
    <w:p>
      <w:pPr>
        <w:pStyle w:val="0"/>
        <w:autoSpaceDE w:val="0"/>
        <w:autoSpaceDN w:val="0"/>
        <w:adjustRightInd w:val="0"/>
        <w:spacing w:line="296" w:lineRule="atLeast"/>
        <w:ind w:left="720" w:leftChars="100" w:hanging="480" w:hangingChars="2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３</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前２号に掲げる場合のほか、債務の本旨に従った履行をしないとき又は債務の履行が不能で　あるとき。</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２　発注者は、前項に規定する場合のほか、第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条の２又は第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の規定によりこの契約を解除した場合又は前条第２項各号に掲げる者によりこの契約が解除された場合において同条の違約金の額を超えた金額の損害が生じたときは、その超えた金額を損害賠償金として受注者から徴収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第１項各号又は前項に定める場合がこの契約及び取引上の社会通念に照らして受注者の責めに帰することができない事由によるものであるときは、前２項の規定は、適用しない。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47</w:t>
      </w:r>
      <w:r>
        <w:rPr>
          <w:rFonts w:hint="default" w:ascii="ＭＳ ゴシック" w:hAnsi="ＭＳ ゴシック" w:eastAsia="ＭＳ 明朝"/>
          <w:color w:val="auto"/>
          <w:spacing w:val="5"/>
          <w:sz w:val="21"/>
        </w:rPr>
        <w:t>条の２</w:t>
      </w:r>
      <w:r>
        <w:rPr>
          <w:rFonts w:hint="default" w:ascii="ＭＳ 明朝" w:hAnsi="ＭＳ 明朝" w:eastAsia="ＭＳ 明朝"/>
          <w:color w:val="auto"/>
          <w:spacing w:val="5"/>
          <w:sz w:val="21"/>
        </w:rPr>
        <w:t>　発注者は、この契約に関して、第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条の３第</w:t>
      </w:r>
      <w:r>
        <w:rPr>
          <w:rFonts w:hint="default" w:ascii="ＭＳ 明朝" w:hAnsi="ＭＳ 明朝" w:eastAsia="ＭＳ 明朝"/>
          <w:color w:val="auto"/>
          <w:spacing w:val="5"/>
          <w:sz w:val="21"/>
        </w:rPr>
        <w:t>12</w:t>
      </w:r>
      <w:r>
        <w:rPr>
          <w:rFonts w:hint="default" w:ascii="ＭＳ 明朝" w:hAnsi="ＭＳ 明朝" w:eastAsia="ＭＳ 明朝"/>
          <w:color w:val="auto"/>
          <w:spacing w:val="5"/>
          <w:sz w:val="21"/>
        </w:rPr>
        <w:t>号から第</w:t>
      </w:r>
      <w:r>
        <w:rPr>
          <w:rFonts w:hint="default" w:ascii="ＭＳ 明朝" w:hAnsi="ＭＳ 明朝" w:eastAsia="ＭＳ 明朝"/>
          <w:color w:val="auto"/>
          <w:spacing w:val="5"/>
          <w:sz w:val="21"/>
        </w:rPr>
        <w:t>15</w:t>
      </w:r>
      <w:r>
        <w:rPr>
          <w:rFonts w:hint="default" w:ascii="ＭＳ 明朝" w:hAnsi="ＭＳ 明朝" w:eastAsia="ＭＳ 明朝"/>
          <w:color w:val="auto"/>
          <w:spacing w:val="5"/>
          <w:sz w:val="21"/>
        </w:rPr>
        <w:t>号までのいずれかに該当するときは、この契約を解除するかどうかにかかわらず、請負代金額の</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分の２に相当する金額（その額に</w:t>
      </w:r>
      <w:r>
        <w:rPr>
          <w:rFonts w:hint="default" w:ascii="ＭＳ 明朝" w:hAnsi="ＭＳ 明朝" w:eastAsia="ＭＳ 明朝"/>
          <w:color w:val="auto"/>
          <w:spacing w:val="5"/>
          <w:sz w:val="21"/>
        </w:rPr>
        <w:t>100</w:t>
      </w:r>
      <w:r>
        <w:rPr>
          <w:rFonts w:hint="default" w:ascii="ＭＳ 明朝" w:hAnsi="ＭＳ 明朝" w:eastAsia="ＭＳ 明朝"/>
          <w:color w:val="auto"/>
          <w:spacing w:val="5"/>
          <w:sz w:val="21"/>
        </w:rPr>
        <w:t>円未満の端数があるときは、その端数を切り捨てた額）を損害賠償金として受注者から徴収する。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２　前項の規定は、発注者に生じた実際の損害の額が同項に規定する損害賠償金の額を超える場合において、発注者がその損害賠償金の額を超える金額についての賠償を請求することを妨げるものではない。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前２項の規定は、受注者が工事を完成した後においても適用があるものとする。</w:t>
      </w:r>
    </w:p>
    <w:p>
      <w:pPr>
        <w:pStyle w:val="0"/>
        <w:autoSpaceDE w:val="0"/>
        <w:autoSpaceDN w:val="0"/>
        <w:adjustRightInd w:val="0"/>
        <w:spacing w:line="296" w:lineRule="atLeast"/>
        <w:ind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（受注者の催告による解除権）</w:t>
      </w:r>
    </w:p>
    <w:p>
      <w:pPr>
        <w:pStyle w:val="0"/>
        <w:autoSpaceDE w:val="0"/>
        <w:autoSpaceDN w:val="0"/>
        <w:adjustRightInd w:val="0"/>
        <w:spacing w:line="296" w:lineRule="atLeast"/>
        <w:ind w:leftChars="0" w:hanging="240" w:hangingChars="10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（受注者の催告によらない解除権）</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48</w:t>
      </w:r>
      <w:r>
        <w:rPr>
          <w:rFonts w:hint="default" w:ascii="ＭＳ ゴシック" w:hAnsi="ＭＳ ゴシック" w:eastAsia="ＭＳ 明朝"/>
          <w:color w:val="auto"/>
          <w:spacing w:val="5"/>
          <w:sz w:val="21"/>
        </w:rPr>
        <w:t>条の２</w:t>
      </w:r>
      <w:r>
        <w:rPr>
          <w:rFonts w:hint="default" w:ascii="ＭＳ 明朝" w:hAnsi="ＭＳ 明朝" w:eastAsia="ＭＳ 明朝"/>
          <w:color w:val="auto"/>
          <w:spacing w:val="5"/>
          <w:sz w:val="21"/>
        </w:rPr>
        <w:t>　受注者は、次の各号のいずれかに該当するときは、直ちにこの契約を解除することができる。</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第</w:t>
      </w:r>
      <w:r>
        <w:rPr>
          <w:rFonts w:hint="default" w:ascii="ＭＳ 明朝" w:hAnsi="ＭＳ 明朝" w:eastAsia="ＭＳ 明朝"/>
          <w:color w:val="auto"/>
          <w:spacing w:val="5"/>
          <w:sz w:val="21"/>
        </w:rPr>
        <w:t>19</w:t>
      </w:r>
      <w:r>
        <w:rPr>
          <w:rFonts w:hint="default" w:ascii="ＭＳ 明朝" w:hAnsi="ＭＳ 明朝" w:eastAsia="ＭＳ 明朝"/>
          <w:color w:val="auto"/>
          <w:spacing w:val="5"/>
          <w:sz w:val="21"/>
        </w:rPr>
        <w:t>条の規定により設計図書を変更したため請負代金額が３分の２以上減少したとき。</w:t>
      </w:r>
    </w:p>
    <w:p>
      <w:pPr>
        <w:pStyle w:val="0"/>
        <w:autoSpaceDE w:val="0"/>
        <w:autoSpaceDN w:val="0"/>
        <w:adjustRightInd w:val="0"/>
        <w:spacing w:line="296" w:lineRule="atLeast"/>
        <w:ind w:left="44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第</w:t>
      </w:r>
      <w:r>
        <w:rPr>
          <w:rFonts w:hint="default" w:ascii="ＭＳ 明朝" w:hAnsi="ＭＳ 明朝" w:eastAsia="ＭＳ 明朝"/>
          <w:color w:val="auto"/>
          <w:spacing w:val="5"/>
          <w:sz w:val="21"/>
        </w:rPr>
        <w:t>20</w:t>
      </w:r>
      <w:r>
        <w:rPr>
          <w:rFonts w:hint="default" w:ascii="ＭＳ 明朝" w:hAnsi="ＭＳ 明朝" w:eastAsia="ＭＳ 明朝"/>
          <w:color w:val="auto"/>
          <w:spacing w:val="5"/>
          <w:sz w:val="21"/>
        </w:rPr>
        <w:t>条の規定による工事の施工の中止期間が工期の２分の１（工期の２分の１が６月を超えるときは、６月）を超えたとき。ただし、中止が工事の一部のみの場合は、その一部を除いた他の部分の工事が完了した後３月を経過しても、なおその中止が解除されないとき。</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（受注者の責めに帰すべき事由による場合の解除の制限）</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49</w:t>
      </w:r>
      <w:r>
        <w:rPr>
          <w:rFonts w:hint="default" w:ascii="ＭＳ 明朝" w:hAnsi="ＭＳ 明朝" w:eastAsia="ＭＳ 明朝"/>
          <w:color w:val="auto"/>
          <w:spacing w:val="5"/>
          <w:sz w:val="21"/>
        </w:rPr>
        <w:t>条　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条又は前条各号に定める場合が受注者の責めに帰すべき事由によるものであるときは、受注者は、前２条の規定による契約の解除をすることができない。</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（受注者の損害賠償）</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50</w:t>
      </w:r>
      <w:r>
        <w:rPr>
          <w:rFonts w:hint="default" w:ascii="ＭＳ 明朝" w:hAnsi="ＭＳ 明朝" w:eastAsia="ＭＳ 明朝"/>
          <w:color w:val="auto"/>
          <w:spacing w:val="5"/>
          <w:sz w:val="21"/>
        </w:rPr>
        <w:t>条　受注者は、発注者が次の各号のいずれかに該当するときは、これによって生じた損害の賠償を請求することができる。</w:t>
      </w:r>
    </w:p>
    <w:p>
      <w:pPr>
        <w:pStyle w:val="0"/>
        <w:autoSpaceDE w:val="0"/>
        <w:autoSpaceDN w:val="0"/>
        <w:adjustRightInd w:val="0"/>
        <w:spacing w:line="296" w:lineRule="atLeast"/>
        <w:ind w:left="220" w:leftChars="0" w:firstLine="0" w:firstLineChars="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１</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条又は第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条の２の規定によりこの契約が解除されたとき。</w:t>
      </w:r>
    </w:p>
    <w:p>
      <w:pPr>
        <w:pStyle w:val="0"/>
        <w:autoSpaceDE w:val="0"/>
        <w:autoSpaceDN w:val="0"/>
        <w:adjustRightInd w:val="0"/>
        <w:spacing w:line="296" w:lineRule="atLeast"/>
        <w:ind w:left="480" w:leftChars="100" w:hanging="240" w:hangingChars="10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２</w:t>
      </w:r>
      <w:r>
        <w:rPr>
          <w:rFonts w:hint="default" w:ascii="ＭＳ 明朝" w:hAnsi="ＭＳ 明朝" w:eastAsia="ＭＳ 明朝"/>
          <w:color w:val="auto"/>
          <w:spacing w:val="5"/>
          <w:sz w:val="21"/>
        </w:rPr>
        <w:t>)</w:t>
      </w:r>
      <w:r>
        <w:rPr>
          <w:rFonts w:hint="default" w:ascii="ＭＳ 明朝" w:hAnsi="ＭＳ 明朝" w:eastAsia="ＭＳ 明朝"/>
          <w:color w:val="auto"/>
          <w:spacing w:val="5"/>
          <w:sz w:val="21"/>
        </w:rPr>
        <w:t>　前号に掲げる場合のほか、債務の本旨に従った履行をしないとき又は債務の履行が不能であるとき。</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前項各号に掲げる場合がこの契約及び取引上の社会通念に照らして発注者の責めに帰することができない事由によるものであるときは、同項の規定は、適用しない。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（解除に伴う措置）</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51</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は、この契約が工事の完成前に解除された場合においては、工事の出来形部分の検査をし、当該検査に合格した部分及び部分払の対象となった工事材料の引渡しを受けるものとする。この場合においては、当該引渡しを受けた工事の出来形部分及び工事材料に相応する請負代金を受注者に支払わ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発注者は、必要があると認められるときは、その理由を受注者に通知して、工事の出来形部分を最小限度破壊して前項の検査をすることができる。この場合において、当該検査及び復旧に直接要する費用は、受注者の負担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第１項の場合において、第</w:t>
      </w:r>
      <w:r>
        <w:rPr>
          <w:rFonts w:hint="default" w:ascii="ＭＳ 明朝" w:hAnsi="ＭＳ 明朝" w:eastAsia="ＭＳ 明朝"/>
          <w:color w:val="auto"/>
          <w:spacing w:val="5"/>
          <w:sz w:val="21"/>
        </w:rPr>
        <w:t>34</w:t>
      </w:r>
      <w:r>
        <w:rPr>
          <w:rFonts w:hint="default" w:ascii="ＭＳ 明朝" w:hAnsi="ＭＳ 明朝" w:eastAsia="ＭＳ 明朝"/>
          <w:color w:val="auto"/>
          <w:spacing w:val="5"/>
          <w:sz w:val="21"/>
        </w:rPr>
        <w:t>条の規定による前払金があったときは、当該前払金の額（第</w:t>
      </w:r>
      <w:r>
        <w:rPr>
          <w:rFonts w:hint="default" w:ascii="ＭＳ 明朝" w:hAnsi="ＭＳ 明朝" w:eastAsia="ＭＳ 明朝"/>
          <w:color w:val="auto"/>
          <w:spacing w:val="5"/>
          <w:sz w:val="21"/>
        </w:rPr>
        <w:t>37</w:t>
      </w:r>
      <w:r>
        <w:rPr>
          <w:rFonts w:hint="default" w:ascii="ＭＳ 明朝" w:hAnsi="ＭＳ 明朝" w:eastAsia="ＭＳ 明朝"/>
          <w:color w:val="auto"/>
          <w:spacing w:val="5"/>
          <w:sz w:val="21"/>
        </w:rPr>
        <w:t>条の規定による部分払をしているときは、その部分払において償却した前払金の額を控除した額）を同項の工事の出来形部分及び工事材料に相応する請負代金額から控除する。この場合において、受領済みの前払金額になお余剰があるときは、受注者は、解除が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条の２若しくは第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条の３の規定によるとき又は第</w:t>
      </w:r>
      <w:r>
        <w:rPr>
          <w:rFonts w:hint="default" w:ascii="ＭＳ 明朝" w:hAnsi="ＭＳ 明朝" w:eastAsia="ＭＳ 明朝"/>
          <w:color w:val="auto"/>
          <w:spacing w:val="5"/>
          <w:sz w:val="21"/>
        </w:rPr>
        <w:t>46</w:t>
      </w:r>
      <w:r>
        <w:rPr>
          <w:rFonts w:hint="default" w:ascii="ＭＳ 明朝" w:hAnsi="ＭＳ 明朝" w:eastAsia="ＭＳ 明朝"/>
          <w:color w:val="auto"/>
          <w:spacing w:val="5"/>
          <w:sz w:val="21"/>
        </w:rPr>
        <w:t>条第２項各号に掲げる者によりされたものであるときにあっては前払金の支払の日から返還の日までの日数に応じ、その余剰額に年</w:t>
      </w:r>
      <w:r>
        <w:rPr>
          <w:rFonts w:hint="eastAsia" w:ascii="ＭＳ 明朝" w:hAnsi="ＭＳ 明朝" w:eastAsia="ＭＳ 明朝"/>
          <w:color w:val="auto"/>
          <w:spacing w:val="5"/>
          <w:sz w:val="21"/>
        </w:rPr>
        <w:t>3.0</w:t>
      </w:r>
      <w:bookmarkStart w:id="0" w:name="_GoBack"/>
      <w:bookmarkEnd w:id="0"/>
      <w:r>
        <w:rPr>
          <w:rFonts w:hint="default" w:ascii="ＭＳ 明朝" w:hAnsi="ＭＳ 明朝" w:eastAsia="ＭＳ 明朝"/>
          <w:color w:val="auto"/>
          <w:spacing w:val="5"/>
          <w:sz w:val="21"/>
        </w:rPr>
        <w:t>パーセントの割合で計算して得た額の利息を付した額を、解除が第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条第１項、第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条又は第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条の２の規定によるときにあってはその余剰額を発注者に返還しなければならない。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４　受注者は、この契約が工事の完成前に解除された場合において支給材料があるときは、第１項の工事の出来形部分の検査に合格した部分に使用されているものを除き、発注者に返還しなければならない。この場合において、当該支給材料が受注者の故意若しくは過失により滅失し、若しくは毀損したとき、又は工事の出来形部分の検査に合格しなかった部分に使用されているときは、代品を納め、若しくは原状に復して返還し、又は返還に代えてその損害を賠償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５　受注者は、この契約が工事の完成前に解除された場合において貸与品があるときは、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６　受注者は、この契約が工事の完成前に解除された場合において、工事用地等に受注者が所有し、又は管理する工事材料、建設機械器具、仮設物その他の物件（下請負人が所有し、又は管理するこれらの物件を含む。）があるときは、当該物件を撤去するとともに、工事用地等を修復し、取り片付けて、発注者に明け渡さ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７　前項の場合において、受注者が正当な理由がなく、次項の規定により定めた期限内に当該物件を撤去せず、又は工事用地等の修復若しくは取片付けを行わないときは、発注者は、受注者に代わって当該物件を処分し、又は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８　第４項前段及び第５項前段に規定する受注者のとるべき措置の期限、方法等については、解除が第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条の２若しくは第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条の３の規定によるとき又は第</w:t>
      </w:r>
      <w:r>
        <w:rPr>
          <w:rFonts w:hint="default" w:ascii="ＭＳ 明朝" w:hAnsi="ＭＳ 明朝" w:eastAsia="ＭＳ 明朝"/>
          <w:color w:val="auto"/>
          <w:spacing w:val="5"/>
          <w:sz w:val="21"/>
        </w:rPr>
        <w:t>46</w:t>
      </w:r>
      <w:r>
        <w:rPr>
          <w:rFonts w:hint="default" w:ascii="ＭＳ 明朝" w:hAnsi="ＭＳ 明朝" w:eastAsia="ＭＳ 明朝"/>
          <w:color w:val="auto"/>
          <w:spacing w:val="5"/>
          <w:sz w:val="21"/>
        </w:rPr>
        <w:t>条第２項各号に掲げる者によりされたものであるときは発注者が定め、解除が第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条第</w:t>
      </w:r>
      <w:r>
        <w:rPr>
          <w:rFonts w:hint="default" w:ascii="ＭＳ 明朝" w:hAnsi="ＭＳ 明朝" w:eastAsia="ＭＳ 明朝"/>
          <w:color w:val="auto"/>
          <w:spacing w:val="5"/>
          <w:sz w:val="21"/>
        </w:rPr>
        <w:t>1</w:t>
      </w:r>
      <w:r>
        <w:rPr>
          <w:rFonts w:hint="default" w:ascii="ＭＳ 明朝" w:hAnsi="ＭＳ 明朝" w:eastAsia="ＭＳ 明朝"/>
          <w:color w:val="auto"/>
          <w:spacing w:val="5"/>
          <w:sz w:val="21"/>
        </w:rPr>
        <w:t>項、第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条又は第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条の</w:t>
      </w:r>
      <w:r>
        <w:rPr>
          <w:rFonts w:hint="default" w:ascii="ＭＳ 明朝" w:hAnsi="ＭＳ 明朝" w:eastAsia="ＭＳ 明朝"/>
          <w:color w:val="auto"/>
          <w:spacing w:val="5"/>
          <w:sz w:val="21"/>
        </w:rPr>
        <w:t>2</w:t>
      </w:r>
      <w:r>
        <w:rPr>
          <w:rFonts w:hint="default" w:ascii="ＭＳ 明朝" w:hAnsi="ＭＳ 明朝" w:eastAsia="ＭＳ 明朝"/>
          <w:color w:val="auto"/>
          <w:spacing w:val="5"/>
          <w:sz w:val="21"/>
        </w:rPr>
        <w:t>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９　工事の完成後にこの契約が解除された場合は、解除に伴い生じる事項の処理については、発注者と受注者とが民法の規定に従って協議して定める。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（契約不適合責任期間等）</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52</w:t>
      </w:r>
      <w:r>
        <w:rPr>
          <w:rFonts w:hint="default" w:ascii="ＭＳ 明朝" w:hAnsi="ＭＳ 明朝" w:eastAsia="ＭＳ 明朝"/>
          <w:color w:val="auto"/>
          <w:spacing w:val="5"/>
          <w:sz w:val="21"/>
        </w:rPr>
        <w:t>条　発注者は、引き渡された工事目的物に関し、第</w:t>
      </w:r>
      <w:r>
        <w:rPr>
          <w:rFonts w:hint="default" w:ascii="ＭＳ 明朝" w:hAnsi="ＭＳ 明朝" w:eastAsia="ＭＳ 明朝"/>
          <w:color w:val="auto"/>
          <w:spacing w:val="5"/>
          <w:sz w:val="21"/>
        </w:rPr>
        <w:t>31</w:t>
      </w:r>
      <w:r>
        <w:rPr>
          <w:rFonts w:hint="default" w:ascii="ＭＳ 明朝" w:hAnsi="ＭＳ 明朝" w:eastAsia="ＭＳ 明朝"/>
          <w:color w:val="auto"/>
          <w:spacing w:val="5"/>
          <w:sz w:val="21"/>
        </w:rPr>
        <w:t>条第４項（第</w:t>
      </w:r>
      <w:r>
        <w:rPr>
          <w:rFonts w:hint="default" w:ascii="ＭＳ 明朝" w:hAnsi="ＭＳ 明朝" w:eastAsia="ＭＳ 明朝"/>
          <w:color w:val="auto"/>
          <w:spacing w:val="5"/>
          <w:sz w:val="21"/>
        </w:rPr>
        <w:t>38</w:t>
      </w:r>
      <w:r>
        <w:rPr>
          <w:rFonts w:hint="default" w:ascii="ＭＳ 明朝" w:hAnsi="ＭＳ 明朝" w:eastAsia="ＭＳ 明朝"/>
          <w:color w:val="auto"/>
          <w:spacing w:val="5"/>
          <w:sz w:val="21"/>
        </w:rPr>
        <w:t>条第１項において準用する場合を含む。）の規定による引渡し（以下この条において「引渡し」という。）を受けた日から</w:t>
      </w:r>
      <w:r>
        <w:rPr>
          <w:rFonts w:hint="default" w:ascii="ＭＳ 明朝" w:hAnsi="ＭＳ 明朝" w:eastAsia="ＭＳ 明朝"/>
          <w:color w:val="auto"/>
          <w:spacing w:val="5"/>
          <w:sz w:val="21"/>
        </w:rPr>
        <w:t>2</w:t>
      </w:r>
      <w:r>
        <w:rPr>
          <w:rFonts w:hint="default" w:ascii="ＭＳ 明朝" w:hAnsi="ＭＳ 明朝" w:eastAsia="ＭＳ 明朝"/>
          <w:color w:val="auto"/>
          <w:spacing w:val="5"/>
          <w:sz w:val="21"/>
        </w:rPr>
        <w:t>年以内でなければ、契約不適合を理由とした履行の追完の請求、損害賠償の請求、請負代金の減額の請求又は契約の解除（以下この条において「請求等」という。）をすることができない。</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３　前２項の請求等は、具体的な契約不適合の内容、請求する損害額の算定の根拠等当該請求等の根拠を示して、受注者の契約不適合責任を問う意思を明確に告げることにより行う。</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４　発注者が、第１項又は第２項に規定する契約不適合に係る請求等が可能な期間（以下この項及び第</w:t>
      </w:r>
      <w:r>
        <w:rPr>
          <w:rFonts w:hint="default" w:ascii="ＭＳ 明朝" w:hAnsi="ＭＳ 明朝" w:eastAsia="ＭＳ 明朝"/>
          <w:color w:val="auto"/>
          <w:spacing w:val="5"/>
          <w:sz w:val="21"/>
        </w:rPr>
        <w:t>7</w:t>
      </w:r>
      <w:r>
        <w:rPr>
          <w:rFonts w:hint="default" w:ascii="ＭＳ 明朝" w:hAnsi="ＭＳ 明朝" w:eastAsia="ＭＳ 明朝"/>
          <w:color w:val="auto"/>
          <w:spacing w:val="5"/>
          <w:sz w:val="21"/>
        </w:rPr>
        <w:t>項において「契約不適合責任期間」という。）内に契約不適合を知り、その旨を受注者に通知した場合において、発注者が当該通知から１年が経過する日までに前項の方法による請求等をしたときは、契約不適合責任期間内に請求等をしたものとみなす。</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５　発注者は、第１項又は第２項の請求等を行ったときは、当該請求等の根拠となる契約不適合に関し、民法の消滅時効の範囲で、当該請求等以外に必要と認められる請求等をすることができる。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６　前各項の規定は、契約不適合が受注者の故意又は重過失により生じたものであるときには適用せず、当該契約不適合に関する受注者の責任については、民法の定めるところによる。</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７　民法第</w:t>
      </w:r>
      <w:r>
        <w:rPr>
          <w:rFonts w:hint="default" w:ascii="ＭＳ 明朝" w:hAnsi="ＭＳ 明朝" w:eastAsia="ＭＳ 明朝"/>
          <w:color w:val="auto"/>
          <w:spacing w:val="5"/>
          <w:sz w:val="21"/>
        </w:rPr>
        <w:t>637</w:t>
      </w:r>
      <w:r>
        <w:rPr>
          <w:rFonts w:hint="default" w:ascii="ＭＳ 明朝" w:hAnsi="ＭＳ 明朝" w:eastAsia="ＭＳ 明朝"/>
          <w:color w:val="auto"/>
          <w:spacing w:val="5"/>
          <w:sz w:val="21"/>
        </w:rPr>
        <w:t>条第１項の規定は、契約不適合責任期間については、適用しない。</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pPr>
        <w:pStyle w:val="0"/>
        <w:autoSpaceDE w:val="0"/>
        <w:autoSpaceDN w:val="0"/>
        <w:adjustRightInd w:val="0"/>
        <w:spacing w:line="296" w:lineRule="atLeast"/>
        <w:ind w:left="220" w:hanging="220"/>
        <w:jc w:val="both"/>
        <w:rPr>
          <w:rFonts w:hint="eastAsia" w:ascii="ＭＳ 明朝" w:hAnsi="ＭＳ 明朝" w:eastAsia="ＭＳ 明朝"/>
          <w:color w:val="auto"/>
          <w:spacing w:val="5"/>
          <w:sz w:val="21"/>
        </w:rPr>
      </w:pPr>
      <w:r>
        <w:rPr>
          <w:rFonts w:hint="default" w:ascii="ＭＳ 明朝" w:hAnsi="ＭＳ 明朝" w:eastAsia="ＭＳ 明朝"/>
          <w:color w:val="auto"/>
          <w:spacing w:val="5"/>
          <w:sz w:val="21"/>
        </w:rPr>
        <w:t>９　この契約が、住宅の品質確保の促進等に関する法律（平成</w:t>
      </w: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年法律第</w:t>
      </w:r>
      <w:r>
        <w:rPr>
          <w:rFonts w:hint="default" w:ascii="ＭＳ 明朝" w:hAnsi="ＭＳ 明朝" w:eastAsia="ＭＳ 明朝"/>
          <w:color w:val="auto"/>
          <w:spacing w:val="5"/>
          <w:sz w:val="21"/>
        </w:rPr>
        <w:t>81</w:t>
      </w:r>
      <w:r>
        <w:rPr>
          <w:rFonts w:hint="default" w:ascii="ＭＳ 明朝" w:hAnsi="ＭＳ 明朝" w:eastAsia="ＭＳ 明朝"/>
          <w:color w:val="auto"/>
          <w:spacing w:val="5"/>
          <w:sz w:val="21"/>
        </w:rPr>
        <w:t>号）第</w:t>
      </w:r>
      <w:r>
        <w:rPr>
          <w:rFonts w:hint="default" w:ascii="ＭＳ 明朝" w:hAnsi="ＭＳ 明朝" w:eastAsia="ＭＳ 明朝"/>
          <w:color w:val="auto"/>
          <w:spacing w:val="5"/>
          <w:sz w:val="21"/>
        </w:rPr>
        <w:t>94</w:t>
      </w:r>
      <w:r>
        <w:rPr>
          <w:rFonts w:hint="default" w:ascii="ＭＳ 明朝" w:hAnsi="ＭＳ 明朝" w:eastAsia="ＭＳ 明朝"/>
          <w:color w:val="auto"/>
          <w:spacing w:val="5"/>
          <w:sz w:val="21"/>
        </w:rPr>
        <w:t>条第</w:t>
      </w:r>
      <w:r>
        <w:rPr>
          <w:rFonts w:hint="default" w:ascii="ＭＳ 明朝" w:hAnsi="ＭＳ 明朝" w:eastAsia="ＭＳ 明朝"/>
          <w:color w:val="auto"/>
          <w:spacing w:val="5"/>
          <w:sz w:val="21"/>
        </w:rPr>
        <w:t>1</w:t>
      </w:r>
      <w:r>
        <w:rPr>
          <w:rFonts w:hint="default" w:ascii="ＭＳ 明朝" w:hAnsi="ＭＳ 明朝" w:eastAsia="ＭＳ 明朝"/>
          <w:color w:val="auto"/>
          <w:spacing w:val="5"/>
          <w:sz w:val="21"/>
        </w:rPr>
        <w:t>項に規定する住宅新築請負契約である場合には、工事目的物のうち住宅の品質確保の促進等に関する法律施行令（平成</w:t>
      </w:r>
      <w:r>
        <w:rPr>
          <w:rFonts w:hint="default" w:ascii="ＭＳ 明朝" w:hAnsi="ＭＳ 明朝" w:eastAsia="ＭＳ 明朝"/>
          <w:color w:val="auto"/>
          <w:spacing w:val="5"/>
          <w:sz w:val="21"/>
        </w:rPr>
        <w:t>12</w:t>
      </w:r>
      <w:r>
        <w:rPr>
          <w:rFonts w:hint="default" w:ascii="ＭＳ 明朝" w:hAnsi="ＭＳ 明朝" w:eastAsia="ＭＳ 明朝"/>
          <w:color w:val="auto"/>
          <w:spacing w:val="5"/>
          <w:sz w:val="21"/>
        </w:rPr>
        <w:t>年政令第</w:t>
      </w:r>
      <w:r>
        <w:rPr>
          <w:rFonts w:hint="default" w:ascii="ＭＳ 明朝" w:hAnsi="ＭＳ 明朝" w:eastAsia="ＭＳ 明朝"/>
          <w:color w:val="auto"/>
          <w:spacing w:val="5"/>
          <w:sz w:val="21"/>
        </w:rPr>
        <w:t>64</w:t>
      </w:r>
      <w:r>
        <w:rPr>
          <w:rFonts w:hint="default" w:ascii="ＭＳ 明朝" w:hAnsi="ＭＳ 明朝" w:eastAsia="ＭＳ 明朝"/>
          <w:color w:val="auto"/>
          <w:spacing w:val="5"/>
          <w:sz w:val="21"/>
        </w:rPr>
        <w:t>号）第</w:t>
      </w:r>
      <w:r>
        <w:rPr>
          <w:rFonts w:hint="default" w:ascii="ＭＳ 明朝" w:hAnsi="ＭＳ 明朝" w:eastAsia="ＭＳ 明朝"/>
          <w:color w:val="auto"/>
          <w:spacing w:val="5"/>
          <w:sz w:val="21"/>
        </w:rPr>
        <w:t>5</w:t>
      </w:r>
      <w:r>
        <w:rPr>
          <w:rFonts w:hint="default" w:ascii="ＭＳ 明朝" w:hAnsi="ＭＳ 明朝" w:eastAsia="ＭＳ 明朝"/>
          <w:color w:val="auto"/>
          <w:spacing w:val="5"/>
          <w:sz w:val="21"/>
        </w:rPr>
        <w:t>条に定める部分の瑕疵（構造耐力又は雨水の浸入に影響のないものを除く。）について請求等を行うことのできる期間は、</w:t>
      </w: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年とする。この場合において、前各項の規定は、適用しない。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10</w:t>
      </w:r>
      <w:r>
        <w:rPr>
          <w:rFonts w:hint="default" w:ascii="ＭＳ 明朝" w:hAnsi="ＭＳ 明朝" w:eastAsia="ＭＳ 明朝"/>
          <w:color w:val="auto"/>
          <w:spacing w:val="5"/>
          <w:sz w:val="21"/>
        </w:rPr>
        <w:t>　引き渡された工事目的物の契約不適合が支給材料の性質又は発注者若しくは監督職員の指図により生じたものであるときは、発注者は、当該契約不適合を理由として、請求等をすることができない。ただし、受注者がその支給材料の性質又は発注者若しくは監督職員の指図が不適当であることを知りながらこれを通知しなかったときは、この限りで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（契約保証金の還付）</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53</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契約保証金の納付又はこれに代わる担保の提供が行われているときは、受注者がこの契約を履行したとき、又は第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条第</w:t>
      </w:r>
      <w:r>
        <w:rPr>
          <w:rFonts w:hint="default" w:ascii="ＭＳ 明朝" w:hAnsi="ＭＳ 明朝" w:eastAsia="ＭＳ 明朝"/>
          <w:color w:val="auto"/>
          <w:spacing w:val="5"/>
          <w:sz w:val="21"/>
        </w:rPr>
        <w:t>1</w:t>
      </w:r>
      <w:r>
        <w:rPr>
          <w:rFonts w:hint="default" w:ascii="ＭＳ 明朝" w:hAnsi="ＭＳ 明朝" w:eastAsia="ＭＳ 明朝"/>
          <w:color w:val="auto"/>
          <w:spacing w:val="5"/>
          <w:sz w:val="21"/>
        </w:rPr>
        <w:t>項、第</w:t>
      </w:r>
      <w:r>
        <w:rPr>
          <w:rFonts w:hint="default" w:ascii="ＭＳ 明朝" w:hAnsi="ＭＳ 明朝" w:eastAsia="ＭＳ 明朝"/>
          <w:color w:val="auto"/>
          <w:spacing w:val="5"/>
          <w:sz w:val="21"/>
        </w:rPr>
        <w:t>44</w:t>
      </w:r>
      <w:r>
        <w:rPr>
          <w:rFonts w:hint="default" w:ascii="ＭＳ 明朝" w:hAnsi="ＭＳ 明朝" w:eastAsia="ＭＳ 明朝"/>
          <w:color w:val="auto"/>
          <w:spacing w:val="5"/>
          <w:sz w:val="21"/>
        </w:rPr>
        <w:t>条の</w:t>
      </w:r>
      <w:r>
        <w:rPr>
          <w:rFonts w:hint="default" w:ascii="ＭＳ 明朝" w:hAnsi="ＭＳ 明朝" w:eastAsia="ＭＳ 明朝"/>
          <w:color w:val="auto"/>
          <w:spacing w:val="5"/>
          <w:sz w:val="21"/>
        </w:rPr>
        <w:t>3</w:t>
      </w:r>
      <w:r>
        <w:rPr>
          <w:rFonts w:hint="default" w:ascii="ＭＳ 明朝" w:hAnsi="ＭＳ 明朝" w:eastAsia="ＭＳ 明朝"/>
          <w:color w:val="auto"/>
          <w:spacing w:val="5"/>
          <w:sz w:val="21"/>
        </w:rPr>
        <w:t>第</w:t>
      </w:r>
      <w:r>
        <w:rPr>
          <w:rFonts w:hint="default" w:ascii="ＭＳ 明朝" w:hAnsi="ＭＳ 明朝" w:eastAsia="ＭＳ 明朝"/>
          <w:color w:val="auto"/>
          <w:spacing w:val="5"/>
          <w:sz w:val="21"/>
        </w:rPr>
        <w:t>9</w:t>
      </w:r>
      <w:r>
        <w:rPr>
          <w:rFonts w:hint="default" w:ascii="ＭＳ 明朝" w:hAnsi="ＭＳ 明朝" w:eastAsia="ＭＳ 明朝"/>
          <w:color w:val="auto"/>
          <w:spacing w:val="5"/>
          <w:sz w:val="21"/>
        </w:rPr>
        <w:t>号若しくは第</w:t>
      </w:r>
      <w:r>
        <w:rPr>
          <w:rFonts w:hint="default" w:ascii="ＭＳ 明朝" w:hAnsi="ＭＳ 明朝" w:eastAsia="ＭＳ 明朝"/>
          <w:color w:val="auto"/>
          <w:spacing w:val="5"/>
          <w:sz w:val="21"/>
        </w:rPr>
        <w:t>11</w:t>
      </w:r>
      <w:r>
        <w:rPr>
          <w:rFonts w:hint="default" w:ascii="ＭＳ 明朝" w:hAnsi="ＭＳ 明朝" w:eastAsia="ＭＳ 明朝"/>
          <w:color w:val="auto"/>
          <w:spacing w:val="5"/>
          <w:sz w:val="21"/>
        </w:rPr>
        <w:t>号から第</w:t>
      </w:r>
      <w:r>
        <w:rPr>
          <w:rFonts w:hint="default" w:ascii="ＭＳ 明朝" w:hAnsi="ＭＳ 明朝" w:eastAsia="ＭＳ 明朝"/>
          <w:color w:val="auto"/>
          <w:spacing w:val="5"/>
          <w:sz w:val="21"/>
        </w:rPr>
        <w:t>15</w:t>
      </w:r>
      <w:r>
        <w:rPr>
          <w:rFonts w:hint="default" w:ascii="ＭＳ 明朝" w:hAnsi="ＭＳ 明朝" w:eastAsia="ＭＳ 明朝"/>
          <w:color w:val="auto"/>
          <w:spacing w:val="5"/>
          <w:sz w:val="21"/>
        </w:rPr>
        <w:t>号まで、第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条若しくは第</w:t>
      </w:r>
      <w:r>
        <w:rPr>
          <w:rFonts w:hint="default" w:ascii="ＭＳ 明朝" w:hAnsi="ＭＳ 明朝" w:eastAsia="ＭＳ 明朝"/>
          <w:color w:val="auto"/>
          <w:spacing w:val="5"/>
          <w:sz w:val="21"/>
        </w:rPr>
        <w:t>48</w:t>
      </w:r>
      <w:r>
        <w:rPr>
          <w:rFonts w:hint="default" w:ascii="ＭＳ 明朝" w:hAnsi="ＭＳ 明朝" w:eastAsia="ＭＳ 明朝"/>
          <w:color w:val="auto"/>
          <w:spacing w:val="5"/>
          <w:sz w:val="21"/>
        </w:rPr>
        <w:t>条の</w:t>
      </w:r>
      <w:r>
        <w:rPr>
          <w:rFonts w:hint="default" w:ascii="ＭＳ 明朝" w:hAnsi="ＭＳ 明朝" w:eastAsia="ＭＳ 明朝"/>
          <w:color w:val="auto"/>
          <w:spacing w:val="5"/>
          <w:sz w:val="21"/>
        </w:rPr>
        <w:t>2</w:t>
      </w:r>
      <w:r>
        <w:rPr>
          <w:rFonts w:hint="default" w:ascii="ＭＳ 明朝" w:hAnsi="ＭＳ 明朝" w:eastAsia="ＭＳ 明朝"/>
          <w:color w:val="auto"/>
          <w:spacing w:val="5"/>
          <w:sz w:val="21"/>
        </w:rPr>
        <w:t>の規定によりこの契約を解除したときは、受注者に還付するものとする。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（火災保険等）</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54</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受注者は、工事目的物及び工事材料（支給材料を含む。第３項において同じ。）等を設計図書で定めるところにより火災保険、建設工事保険その他の保険（これに準ずるものを含む。以下この条において同じ。）に付さ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受注者は、前項の規定により保険契約を締結したときは、その証券又はこれに代わるものを直ちに発注者に提示しなければならない。</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３　受注者は、工事目的物及び工事材料等を第１項の規定により付すべきこととされている保険以外の保険に付したときは、直ちにその旨を発注者に通知しなければならない。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（あっせん又は調停）</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55</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青森県（中央）建設工事紛争審査会（次条において「審査会」という。）のあっせん又は調停によりその解決を図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２　前項の規定にかかわらず、現場代理人の職務の執行に関する紛争、主任技術者、専門技術者その他受注者が工事を施工するために使用している下請負人、労働者等の工事の施工又は管理に関する紛争及び監督職員の職務の執行に関する紛争については、第</w:t>
      </w:r>
      <w:r>
        <w:rPr>
          <w:rFonts w:hint="default" w:ascii="ＭＳ 明朝" w:hAnsi="ＭＳ 明朝" w:eastAsia="ＭＳ 明朝"/>
          <w:color w:val="auto"/>
          <w:spacing w:val="5"/>
          <w:sz w:val="21"/>
        </w:rPr>
        <w:t>12</w:t>
      </w:r>
      <w:r>
        <w:rPr>
          <w:rFonts w:hint="default" w:ascii="ＭＳ 明朝" w:hAnsi="ＭＳ 明朝" w:eastAsia="ＭＳ 明朝"/>
          <w:color w:val="auto"/>
          <w:spacing w:val="5"/>
          <w:sz w:val="21"/>
        </w:rPr>
        <w:t>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（仲裁）</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56</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発注者及び受注者は、その一方又は双方が審査会のあっせん又は調停により紛争を解決する見込みがないと認めたときは、前条の規定にかかわらず、別添仲裁合意書に基づき、審査会の仲裁に付する。</w:t>
      </w:r>
    </w:p>
    <w:p>
      <w:pPr>
        <w:pStyle w:val="0"/>
        <w:autoSpaceDE w:val="0"/>
        <w:autoSpaceDN w:val="0"/>
        <w:adjustRightInd w:val="0"/>
        <w:spacing w:line="296" w:lineRule="atLeast"/>
        <w:ind w:left="220" w:firstLine="0"/>
        <w:jc w:val="both"/>
        <w:rPr>
          <w:rFonts w:hint="default" w:ascii="ＭＳ 明朝" w:hAnsi="ＭＳ 明朝" w:eastAsia="ＭＳ 明朝"/>
          <w:color w:val="auto"/>
          <w:spacing w:val="5"/>
          <w:sz w:val="21"/>
        </w:rPr>
      </w:pPr>
      <w:r>
        <w:rPr>
          <w:rFonts w:hint="default" w:ascii="ＭＳ 明朝" w:hAnsi="ＭＳ 明朝" w:eastAsia="ＭＳ 明朝"/>
          <w:color w:val="auto"/>
          <w:spacing w:val="5"/>
          <w:sz w:val="21"/>
        </w:rPr>
        <w:t>（その他の協議事項）</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r>
        <w:rPr>
          <w:rFonts w:hint="default" w:ascii="ＭＳ ゴシック" w:hAnsi="ＭＳ ゴシック" w:eastAsia="ＭＳ 明朝"/>
          <w:color w:val="auto"/>
          <w:spacing w:val="5"/>
          <w:sz w:val="21"/>
        </w:rPr>
        <w:t>第</w:t>
      </w:r>
      <w:r>
        <w:rPr>
          <w:rFonts w:hint="default" w:ascii="ＭＳ ゴシック" w:hAnsi="ＭＳ ゴシック" w:eastAsia="ＭＳ 明朝"/>
          <w:color w:val="auto"/>
          <w:spacing w:val="5"/>
          <w:sz w:val="21"/>
        </w:rPr>
        <w:t>57</w:t>
      </w:r>
      <w:r>
        <w:rPr>
          <w:rFonts w:hint="default" w:ascii="ＭＳ ゴシック" w:hAnsi="ＭＳ ゴシック" w:eastAsia="ＭＳ 明朝"/>
          <w:color w:val="auto"/>
          <w:spacing w:val="5"/>
          <w:sz w:val="21"/>
        </w:rPr>
        <w:t>条</w:t>
      </w:r>
      <w:r>
        <w:rPr>
          <w:rFonts w:hint="default" w:ascii="ＭＳ 明朝" w:hAnsi="ＭＳ 明朝" w:eastAsia="ＭＳ 明朝"/>
          <w:color w:val="auto"/>
          <w:spacing w:val="5"/>
          <w:sz w:val="21"/>
        </w:rPr>
        <w:t>　この契約書に定めのない事項及び疑義の生じた事項については、発注者と受注者とが協議の上定めるものとする。</w:t>
      </w: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spacing w:line="296" w:lineRule="atLeast"/>
        <w:ind w:left="220" w:hanging="220"/>
        <w:jc w:val="both"/>
        <w:rPr>
          <w:rFonts w:hint="default" w:ascii="ＭＳ 明朝" w:hAnsi="ＭＳ 明朝" w:eastAsia="ＭＳ 明朝"/>
          <w:color w:val="auto"/>
          <w:spacing w:val="5"/>
          <w:sz w:val="21"/>
        </w:rPr>
      </w:pPr>
    </w:p>
    <w:p>
      <w:pPr>
        <w:pStyle w:val="0"/>
        <w:autoSpaceDE w:val="0"/>
        <w:autoSpaceDN w:val="0"/>
        <w:adjustRightInd w:val="0"/>
        <w:jc w:val="left"/>
        <w:rPr>
          <w:rFonts w:hint="default" w:ascii="ＭＳ 明朝" w:hAnsi="ＭＳ 明朝" w:eastAsia="ＭＳ 明朝"/>
          <w:color w:val="auto"/>
          <w:spacing w:val="5"/>
          <w:sz w:val="21"/>
        </w:rPr>
      </w:pPr>
    </w:p>
    <w:sectPr>
      <w:footerReference r:id="rId5" w:type="default"/>
      <w:pgSz w:w="11906" w:h="16838"/>
      <w:pgMar w:top="1000" w:right="1000" w:bottom="1000" w:left="1000" w:header="720" w:footer="720" w:gutter="0"/>
      <w:cols w:space="720"/>
      <w:textDirection w:val="lrTb"/>
      <w:docGrid w:linePitch="32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丸ゴシック体M">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AR丸ゴシック体E">
    <w:panose1 w:val="00000000000000000000"/>
    <w:charset w:val="80"/>
    <w:family w:val="modern"/>
    <w:notTrueType/>
    <w:pitch w:val="fixed"/>
    <w:sig w:usb0="00000000" w:usb1="00000000" w:usb2="00000000" w:usb3="00000000" w:csb0="01008200" w:csb1="00000000"/>
  </w:font>
  <w:font w:name="AR P悠々ゴシック体E">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default" w:ascii="ＭＳ 明朝" w:hAnsi="ＭＳ 明朝" w:eastAsia="ＭＳ 明朝"/>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ShadeFormData/>
  <w:characterSpacingControl w:val="compressPunctuation"/>
  <w:hdrShapeDefaults>
    <o:shapelayout v:ext="edit"/>
  </w:hdrShapeDefaults>
  <w:compat>
    <w:spaceForUL/>
    <w:balanceSingleByteDoubleByteWidth/>
    <w:doNotLeaveBackslashAlone/>
    <w:ulTrailSpace/>
    <w:doNotExpandShiftReturn/>
    <w:adjustLineHeightInTable/>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ＭＳ 明朝" w:hAnsi="ＭＳ 明朝" w:eastAsia="ＭＳ 明朝"/>
      </w:rPr>
    </w:rPrDefault>
    <w:pPrDefault/>
  </w:docDefaults>
  <w:style w:type="paragraph" w:styleId="0" w:default="1">
    <w:name w:val="Normal"/>
    <w:next w:val="0"/>
    <w:link w:val="0"/>
    <w:uiPriority w:val="0"/>
    <w:qFormat/>
    <w:pPr>
      <w:autoSpaceDE w:val="1"/>
      <w:autoSpaceDN w:val="1"/>
      <w:adjustRightInd w:val="1"/>
      <w:ind w:left="0" w:right="0"/>
      <w:jc w:val="left"/>
      <w:textAlignment w:val="auto"/>
    </w:pPr>
    <w:rPr>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Balloon Text"/>
    <w:basedOn w:val="0"/>
    <w:next w:val="17"/>
    <w:link w:val="0"/>
    <w:uiPriority w:val="0"/>
    <w:semiHidden/>
    <w:rPr>
      <w:rFonts w:ascii="游ゴシック Light" w:hAnsi="游ゴシック Light" w:eastAsia="游ゴシック Light"/>
      <w:sz w:val="18"/>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440</TotalTime>
  <Pages>19</Pages>
  <Words>303</Words>
  <Characters>31556</Characters>
  <Application>JUST Note</Application>
  <Lines>950</Lines>
  <Paragraphs>399</Paragraphs>
  <CharactersWithSpaces>31906</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cp:lastPrinted>2022-06-17T04:55:49Z</cp:lastPrinted>
  <dcterms:created xsi:type="dcterms:W3CDTF">2020-03-21T01:08:00Z</dcterms:created>
  <dcterms:modified xsi:type="dcterms:W3CDTF">2025-10-14T06:20:47Z</dcterms:modified>
  <cp:revision>15</cp:revision>
</cp:coreProperties>
</file>