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56"/>
        <w:spacing w:line="280" w:lineRule="exact"/>
        <w:ind w:left="0"/>
        <w:jc w:val="right"/>
        <w:rPr>
          <w:rFonts w:hint="eastAsia" w:ascii="HG丸ｺﾞｼｯｸM-PRO" w:hAnsi="HG丸ｺﾞｼｯｸM-PRO" w:eastAsia="HG丸ｺﾞｼｯｸM-PRO"/>
          <w:b w:val="0"/>
          <w:color w:val="000000" w:themeColor="text1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-290195</wp:posOffset>
                </wp:positionV>
                <wp:extent cx="804545" cy="299720"/>
                <wp:effectExtent l="635" t="635" r="29845" b="10795"/>
                <wp:wrapNone/>
                <wp:docPr id="1026" name="正方形/長方形 1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4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4" style="mso-position-vertical-relative:text;z-index:2;mso-wrap-distance-left:9pt;width:63.35pt;height:23.6pt;mso-position-horizontal-relative:text;position:absolute;margin-left:-2.5pt;margin-top:-22.85pt;mso-wrap-distance-bottom:0pt;mso-wrap-distance-right:9pt;mso-wrap-distance-top:0pt;v-text-anchor:middle;" o:spid="_x0000_s1026" o:allowincell="t" o:allowoverlap="t" filled="f" stroked="t" strokecolor="#000000 [3213]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様式４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0"/>
          <w:color w:val="000000" w:themeColor="text1"/>
          <w:sz w:val="21"/>
        </w:rPr>
        <w:t>主治医→保護者→市</w:t>
      </w:r>
    </w:p>
    <w:p>
      <w:pPr>
        <w:pStyle w:val="56"/>
        <w:spacing w:line="500" w:lineRule="exact"/>
        <w:rPr>
          <w:rFonts w:hint="eastAsia" w:ascii="HG丸ｺﾞｼｯｸM-PRO" w:hAnsi="HG丸ｺﾞｼｯｸM-PRO" w:eastAsia="HG丸ｺﾞｼｯｸM-PRO"/>
          <w:color w:val="000000" w:themeColor="text1"/>
          <w:sz w:val="22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2"/>
        </w:rPr>
        <w:t>医療的ケア指示書</w:t>
      </w:r>
    </w:p>
    <w:p>
      <w:pPr>
        <w:pStyle w:val="0"/>
        <w:spacing w:line="240" w:lineRule="exact"/>
        <w:jc w:val="both"/>
        <w:rPr>
          <w:rFonts w:hint="eastAsia" w:ascii="HG丸ｺﾞｼｯｸM-PRO" w:hAnsi="HG丸ｺﾞｼｯｸM-PRO" w:eastAsia="HG丸ｺﾞｼｯｸM-PRO"/>
          <w:color w:val="000000" w:themeColor="text1"/>
          <w:sz w:val="14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医療的ケアについて、下記のとおり指示いたします。</w:t>
      </w:r>
    </w:p>
    <w:p>
      <w:pPr>
        <w:pStyle w:val="0"/>
        <w:spacing w:line="240" w:lineRule="exact"/>
        <w:ind w:firstLine="5043" w:firstLineChars="2950"/>
        <w:jc w:val="both"/>
        <w:rPr>
          <w:rFonts w:hint="eastAsia" w:ascii="HG丸ｺﾞｼｯｸM-PRO" w:hAnsi="HG丸ｺﾞｼｯｸM-PRO" w:eastAsia="HG丸ｺﾞｼｯｸM-PRO"/>
          <w:color w:val="000000" w:themeColor="text1"/>
          <w:sz w:val="14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指示期間（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20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　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年　　月　　日　～　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 xml:space="preserve">20 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年　　月　　日）</w:t>
      </w:r>
    </w:p>
    <w:tbl>
      <w:tblPr>
        <w:tblStyle w:val="71"/>
        <w:tblW w:w="5195" w:type="pct"/>
        <w:tblInd w:w="-216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42"/>
        <w:gridCol w:w="344"/>
        <w:gridCol w:w="341"/>
        <w:gridCol w:w="110"/>
        <w:gridCol w:w="129"/>
        <w:gridCol w:w="103"/>
        <w:gridCol w:w="342"/>
        <w:gridCol w:w="344"/>
        <w:gridCol w:w="54"/>
        <w:gridCol w:w="213"/>
        <w:gridCol w:w="190"/>
        <w:gridCol w:w="653"/>
        <w:gridCol w:w="211"/>
        <w:gridCol w:w="633"/>
        <w:gridCol w:w="210"/>
        <w:gridCol w:w="633"/>
        <w:gridCol w:w="263"/>
        <w:gridCol w:w="160"/>
        <w:gridCol w:w="255"/>
        <w:gridCol w:w="196"/>
        <w:gridCol w:w="289"/>
        <w:gridCol w:w="81"/>
        <w:gridCol w:w="234"/>
        <w:gridCol w:w="140"/>
        <w:gridCol w:w="99"/>
        <w:gridCol w:w="465"/>
        <w:gridCol w:w="350"/>
        <w:gridCol w:w="846"/>
        <w:gridCol w:w="6"/>
        <w:gridCol w:w="50"/>
        <w:gridCol w:w="787"/>
        <w:gridCol w:w="930"/>
        <w:gridCol w:w="110"/>
      </w:tblGrid>
      <w:tr>
        <w:trPr>
          <w:cantSplit/>
          <w:trHeight w:val="340" w:hRule="atLeast"/>
        </w:trPr>
        <w:tc>
          <w:tcPr>
            <w:tcW w:w="1016" w:type="pct"/>
            <w:gridSpan w:val="8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教育・保育施設名</w:t>
            </w:r>
          </w:p>
        </w:tc>
        <w:tc>
          <w:tcPr>
            <w:tcW w:w="3984" w:type="pct"/>
            <w:gridSpan w:val="25"/>
            <w:vAlign w:val="center"/>
          </w:tcPr>
          <w:p>
            <w:pPr>
              <w:pStyle w:val="0"/>
              <w:spacing w:line="240" w:lineRule="exact"/>
              <w:ind w:left="105" w:leftChars="50" w:right="105" w:rightChars="50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69" w:type="pct"/>
            <w:vMerge w:val="restart"/>
            <w:textDirection w:val="tbRlV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子ども</w:t>
            </w:r>
          </w:p>
        </w:tc>
        <w:tc>
          <w:tcPr>
            <w:tcW w:w="847" w:type="pct"/>
            <w:gridSpan w:val="7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氏　名</w:t>
            </w:r>
          </w:p>
        </w:tc>
        <w:tc>
          <w:tcPr>
            <w:tcW w:w="1513" w:type="pct"/>
            <w:gridSpan w:val="9"/>
            <w:vAlign w:val="center"/>
          </w:tcPr>
          <w:p>
            <w:pPr>
              <w:pStyle w:val="30"/>
              <w:spacing w:line="240" w:lineRule="exact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</w:p>
        </w:tc>
        <w:tc>
          <w:tcPr>
            <w:tcW w:w="949" w:type="pct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8"/>
              <w:ind w:left="106" w:leftChars="50" w:rightChars="0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生年月日</w:t>
            </w:r>
          </w:p>
        </w:tc>
        <w:tc>
          <w:tcPr>
            <w:tcW w:w="1522" w:type="pct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日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歳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</w:p>
        </w:tc>
      </w:tr>
      <w:tr>
        <w:trPr>
          <w:cantSplit/>
          <w:trHeight w:val="340" w:hRule="atLeast"/>
        </w:trPr>
        <w:tc>
          <w:tcPr>
            <w:tcW w:w="169" w:type="pct"/>
            <w:vMerge w:val="continue"/>
            <w:vAlign w:val="center"/>
          </w:tcPr>
          <w:p>
            <w:pPr>
              <w:pStyle w:val="28"/>
              <w:ind w:left="382" w:hanging="192"/>
              <w:rPr>
                <w:rFonts w:hint="default"/>
                <w:color w:val="000000" w:themeColor="text1"/>
              </w:rPr>
            </w:pPr>
          </w:p>
        </w:tc>
        <w:tc>
          <w:tcPr>
            <w:tcW w:w="847" w:type="pct"/>
            <w:gridSpan w:val="7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主たる疾患名</w:t>
            </w:r>
          </w:p>
        </w:tc>
        <w:tc>
          <w:tcPr>
            <w:tcW w:w="3984" w:type="pct"/>
            <w:gridSpan w:val="25"/>
            <w:vAlign w:val="center"/>
          </w:tcPr>
          <w:p>
            <w:pPr>
              <w:pStyle w:val="30"/>
              <w:spacing w:line="240" w:lineRule="exact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5000" w:type="pct"/>
            <w:gridSpan w:val="3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※該当の指示内容に☑（チェック）・数値等を記入してください。</w:t>
            </w:r>
          </w:p>
        </w:tc>
      </w:tr>
      <w:tr>
        <w:trPr>
          <w:trHeight w:val="35" w:hRule="atLeast"/>
        </w:trPr>
        <w:tc>
          <w:tcPr>
            <w:tcW w:w="1016" w:type="pct"/>
            <w:gridSpan w:val="8"/>
            <w:vMerge w:val="restart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医療的ケアの項目</w:t>
            </w:r>
          </w:p>
        </w:tc>
        <w:tc>
          <w:tcPr>
            <w:tcW w:w="1718" w:type="pct"/>
            <w:gridSpan w:val="11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tabs>
                <w:tab w:val="left" w:leader="none" w:pos="2190"/>
                <w:tab w:val="left" w:leader="none" w:pos="4424"/>
              </w:tabs>
              <w:spacing w:line="240" w:lineRule="exact"/>
              <w:ind w:left="222" w:leftChars="105" w:right="106" w:rightChars="5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口腔内の喀痰吸引</w:t>
            </w:r>
          </w:p>
        </w:tc>
        <w:tc>
          <w:tcPr>
            <w:tcW w:w="2266" w:type="pct"/>
            <w:gridSpan w:val="14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tabs>
                <w:tab w:val="left" w:leader="none" w:pos="2190"/>
              </w:tabs>
              <w:spacing w:line="240" w:lineRule="exact"/>
              <w:ind w:left="222" w:leftChars="105" w:right="106" w:rightChars="50" w:firstLineChars="0"/>
              <w:jc w:val="both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鼻腔内の喀痰吸引</w:t>
            </w:r>
          </w:p>
        </w:tc>
      </w:tr>
      <w:tr>
        <w:trPr>
          <w:trHeight w:val="35" w:hRule="atLeast"/>
        </w:trPr>
        <w:tc>
          <w:tcPr>
            <w:tcW w:w="1016" w:type="pct"/>
            <w:gridSpan w:val="8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8" w:type="pct"/>
            <w:gridSpan w:val="11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0"/>
              <w:tabs>
                <w:tab w:val="left" w:leader="none" w:pos="2190"/>
                <w:tab w:val="left" w:leader="none" w:pos="4424"/>
              </w:tabs>
              <w:spacing w:line="240" w:lineRule="exact"/>
              <w:ind w:left="222" w:leftChars="105" w:right="106" w:rightChars="5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気管カニューレ内の喀痰吸引</w:t>
            </w:r>
          </w:p>
        </w:tc>
        <w:tc>
          <w:tcPr>
            <w:tcW w:w="2266" w:type="pct"/>
            <w:gridSpan w:val="14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22" w:leftChars="105" w:right="0" w:rightChars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経管栄養（経鼻胃管）</w:t>
            </w:r>
          </w:p>
        </w:tc>
      </w:tr>
      <w:tr>
        <w:trPr>
          <w:trHeight w:val="35" w:hRule="atLeast"/>
        </w:trPr>
        <w:tc>
          <w:tcPr>
            <w:tcW w:w="1016" w:type="pct"/>
            <w:gridSpan w:val="8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8" w:type="pct"/>
            <w:gridSpan w:val="11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22" w:leftChars="105" w:right="0" w:rightChars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胃ろうによる経管栄養</w:t>
            </w:r>
          </w:p>
        </w:tc>
        <w:tc>
          <w:tcPr>
            <w:tcW w:w="2266" w:type="pct"/>
            <w:gridSpan w:val="14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222" w:leftChars="105" w:right="0" w:rightChars="0" w:firstLineChars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その他（　　　　　　　　　　　　　）</w:t>
            </w:r>
          </w:p>
        </w:tc>
      </w:tr>
      <w:tr>
        <w:trPr>
          <w:cantSplit/>
          <w:trHeight w:val="35" w:hRule="atLeast"/>
        </w:trPr>
        <w:tc>
          <w:tcPr>
            <w:tcW w:w="169" w:type="pct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具体的指示内容　</w:t>
            </w:r>
          </w:p>
        </w:tc>
        <w:tc>
          <w:tcPr>
            <w:tcW w:w="170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普段（緊急時以外）必要とする医療的ケアの内容</w:t>
            </w:r>
          </w:p>
        </w:tc>
        <w:tc>
          <w:tcPr>
            <w:tcW w:w="169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喀痰吸引</w:t>
            </w:r>
          </w:p>
        </w:tc>
        <w:tc>
          <w:tcPr>
            <w:tcW w:w="734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" w:lineRule="exact"/>
              <w:rPr>
                <w:rFonts w:hint="eastAsia"/>
                <w:sz w:val="18"/>
              </w:rPr>
            </w:pPr>
          </w:p>
        </w:tc>
        <w:tc>
          <w:tcPr>
            <w:tcW w:w="3758" w:type="pct"/>
            <w:gridSpan w:val="22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0" w:lineRule="exact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</w:tr>
      <w:tr>
        <w:trPr>
          <w:cantSplit/>
          <w:trHeight w:val="1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Chars="0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852" w:type="pct"/>
            <w:gridSpan w:val="11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171" w:firstLineChars="10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口腔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鼻腔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／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気管</w:t>
            </w:r>
          </w:p>
        </w:tc>
        <w:tc>
          <w:tcPr>
            <w:tcW w:w="67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挿入長さ</w:t>
            </w:r>
          </w:p>
        </w:tc>
        <w:tc>
          <w:tcPr>
            <w:tcW w:w="8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保育士実施の場合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看護師実施の場合</w:t>
            </w:r>
          </w:p>
        </w:tc>
        <w:tc>
          <w:tcPr>
            <w:tcW w:w="54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992" w:type="pct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Chars="0"/>
              <w:jc w:val="right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・吸引カテーテル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サイズ</w:t>
            </w:r>
          </w:p>
        </w:tc>
        <w:tc>
          <w:tcPr>
            <w:tcW w:w="860" w:type="pct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Fr.</w:t>
            </w:r>
          </w:p>
        </w:tc>
        <w:tc>
          <w:tcPr>
            <w:tcW w:w="670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鼻から</w:t>
            </w:r>
          </w:p>
        </w:tc>
        <w:tc>
          <w:tcPr>
            <w:tcW w:w="873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　　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cm</w:t>
            </w:r>
          </w:p>
        </w:tc>
        <w:tc>
          <w:tcPr>
            <w:tcW w:w="87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　　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cm</w:t>
            </w: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58"/>
              <w:spacing w:line="240" w:lineRule="exact"/>
              <w:ind w:left="0" w:leftChars="0" w:right="-4" w:rightChars="-2" w:firstLineChars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992" w:type="pct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0" w:type="pct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0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3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4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7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1"/>
              </w:rPr>
            </w:pPr>
          </w:p>
        </w:tc>
        <w:tc>
          <w:tcPr>
            <w:tcW w:w="992" w:type="pct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65" w:leftChars="-31" w:right="844" w:rightChars="400" w:firstLine="237" w:firstLineChars="118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・吸引圧</w:t>
            </w:r>
          </w:p>
        </w:tc>
        <w:tc>
          <w:tcPr>
            <w:tcW w:w="860" w:type="pct"/>
            <w:gridSpan w:val="4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　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kPa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以下</w:t>
            </w:r>
          </w:p>
        </w:tc>
        <w:tc>
          <w:tcPr>
            <w:tcW w:w="67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口から</w:t>
            </w:r>
          </w:p>
        </w:tc>
        <w:tc>
          <w:tcPr>
            <w:tcW w:w="87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　　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cm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（　　　　）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cm</w:t>
            </w: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2" w:type="pct"/>
            <w:gridSpan w:val="3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58"/>
              <w:tabs>
                <w:tab w:val="left" w:leader="none" w:pos="8248"/>
              </w:tabs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※注意点など（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ab/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）</w:t>
            </w: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57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経管栄養</w:t>
            </w:r>
          </w:p>
        </w:tc>
        <w:tc>
          <w:tcPr>
            <w:tcW w:w="54" w:type="pct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4438" w:type="pct"/>
            <w:gridSpan w:val="29"/>
            <w:tcBorders>
              <w:top w:val="single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exact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</w:tr>
      <w:tr>
        <w:trPr>
          <w:trHeight w:val="14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種類</w:t>
            </w:r>
          </w:p>
        </w:tc>
        <w:tc>
          <w:tcPr>
            <w:tcW w:w="84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サイズ</w:t>
            </w:r>
          </w:p>
        </w:tc>
        <w:tc>
          <w:tcPr>
            <w:tcW w:w="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挿入長さ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バルンの水の量</w:t>
            </w:r>
          </w:p>
        </w:tc>
        <w:tc>
          <w:tcPr>
            <w:tcW w:w="54" w:type="pct"/>
            <w:vMerge w:val="restart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4" w:leftChars="-2" w:firstLine="131" w:firstLineChars="100"/>
              <w:jc w:val="both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経鼻胃管留置カテーテル</w:t>
            </w:r>
          </w:p>
        </w:tc>
        <w:tc>
          <w:tcPr>
            <w:tcW w:w="84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/>
                <w:sz w:val="16"/>
              </w:rPr>
              <w:t>（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）</w:t>
            </w:r>
            <w:r>
              <w:rPr>
                <w:rFonts w:hint="eastAsia"/>
                <w:sz w:val="16"/>
              </w:rPr>
              <w:t>Fr.</w:t>
            </w:r>
          </w:p>
        </w:tc>
        <w:tc>
          <w:tcPr>
            <w:tcW w:w="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　）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cm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000000" w:themeColor="text1"/>
                <w:sz w:val="21"/>
              </w:rPr>
            </w:pPr>
          </w:p>
        </w:tc>
      </w:tr>
      <w:tr>
        <w:trPr>
          <w:trHeight w:val="59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3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8"/>
              <w:spacing w:line="240" w:lineRule="exact"/>
              <w:ind w:left="0" w:leftChars="0" w:right="106" w:rightChars="50" w:firstLine="131" w:firstLineChars="100"/>
              <w:jc w:val="both"/>
              <w:rPr>
                <w:rFonts w:hint="eastAsia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胃ろう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カテーテルの種類（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        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）</w:t>
            </w:r>
          </w:p>
        </w:tc>
        <w:tc>
          <w:tcPr>
            <w:tcW w:w="84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）</w:t>
            </w:r>
            <w:r>
              <w:rPr>
                <w:rFonts w:hint="eastAsia"/>
                <w:sz w:val="16"/>
              </w:rPr>
              <w:t>Fr.</w:t>
            </w:r>
          </w:p>
        </w:tc>
        <w:tc>
          <w:tcPr>
            <w:tcW w:w="84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（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　　）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6"/>
              </w:rPr>
              <w:t>cm</w:t>
            </w:r>
          </w:p>
        </w:tc>
        <w:tc>
          <w:tcPr>
            <w:tcW w:w="8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）</w:t>
            </w:r>
            <w:r>
              <w:rPr>
                <w:rFonts w:hint="eastAsia"/>
                <w:sz w:val="16"/>
              </w:rPr>
              <w:t>ml</w:t>
            </w: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2" w:type="pct"/>
            <w:gridSpan w:val="30"/>
            <w:tcBorders>
              <w:top w:val="nil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exact"/>
              <w:rPr>
                <w:rFonts w:hint="eastAsia"/>
                <w:sz w:val="20"/>
              </w:rPr>
            </w:pPr>
          </w:p>
        </w:tc>
      </w:tr>
      <w:tr>
        <w:trPr>
          <w:trHeight w:val="4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tcBorders>
              <w:top w:val="nil"/>
              <w:left w:val="none" w:color="auto" w:sz="0" w:space="0"/>
              <w:bottom w:val="nil"/>
              <w:right w:val="nil"/>
              <w:tl2br w:val="nil"/>
              <w:tr2bl w:val="none" w:color="auto" w:sz="0" w:space="0"/>
            </w:tcBorders>
            <w:vAlign w:val="top"/>
          </w:tcPr>
          <w:p>
            <w:pPr>
              <w:pStyle w:val="58"/>
              <w:spacing w:line="40" w:lineRule="exact"/>
              <w:ind w:right="106" w:rightChars="50"/>
              <w:jc w:val="both"/>
              <w:rPr>
                <w:rFonts w:hint="eastAsia"/>
                <w:sz w:val="16"/>
              </w:rPr>
            </w:pPr>
          </w:p>
        </w:tc>
        <w:tc>
          <w:tcPr>
            <w:tcW w:w="4384" w:type="pct"/>
            <w:gridSpan w:val="2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  <w:sz w:val="20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restart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58"/>
              <w:spacing w:line="240" w:lineRule="exact"/>
              <w:ind w:left="0" w:leftChars="0" w:right="106" w:rightChars="50" w:firstLineChars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417" w:type="pct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ind w:left="0" w:leftChars="0" w:firstLine="76" w:firstLineChars="5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栄養剤</w:t>
            </w:r>
          </w:p>
          <w:p>
            <w:pPr>
              <w:pStyle w:val="0"/>
              <w:spacing w:line="240" w:lineRule="exact"/>
              <w:ind w:left="0" w:leftChars="0" w:firstLine="76" w:firstLineChars="5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6"/>
              </w:rPr>
              <w:t>注入</w:t>
            </w:r>
          </w:p>
        </w:tc>
        <w:tc>
          <w:tcPr>
            <w:tcW w:w="9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firstLine="76" w:firstLineChars="5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実施時間</w:t>
            </w:r>
          </w:p>
        </w:tc>
        <w:tc>
          <w:tcPr>
            <w:tcW w:w="208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内容・量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注入時間</w:t>
            </w:r>
          </w:p>
        </w:tc>
        <w:tc>
          <w:tcPr>
            <w:tcW w:w="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" w:type="pct"/>
            <w:gridSpan w:val="4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198" w:leftChars="-404" w:right="-852" w:rightChars="-404" w:hanging="654" w:hangingChars="433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）（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）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　　　　　　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</w:p>
        </w:tc>
        <w:tc>
          <w:tcPr>
            <w:tcW w:w="2087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97" w:leftChars="-46" w:right="0" w:rightChars="0" w:firstLine="0"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   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      </w:t>
            </w:r>
            <w:r>
              <w:rPr>
                <w:rFonts w:hint="eastAsia"/>
                <w:sz w:val="16"/>
              </w:rPr>
              <w:t>　　　　　　　　　　　　　　）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分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分）</w:t>
            </w:r>
          </w:p>
        </w:tc>
        <w:tc>
          <w:tcPr>
            <w:tcW w:w="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Chars="0" w:right="0" w:rightChars="0" w:firstLine="0" w:firstLineChars="0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26" w:type="pct"/>
            <w:gridSpan w:val="11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未満時</w:t>
            </w:r>
          </w:p>
        </w:tc>
        <w:tc>
          <w:tcPr>
            <w:tcW w:w="1972" w:type="pct"/>
            <w:gridSpan w:val="11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151" w:firstLineChars="10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そのままの予定量を注入する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26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以上（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未満時</w:t>
            </w:r>
          </w:p>
        </w:tc>
        <w:tc>
          <w:tcPr>
            <w:tcW w:w="1972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20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Chars="0" w:firstLine="0" w:firstLineChars="0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26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以上</w:t>
            </w:r>
          </w:p>
        </w:tc>
        <w:tc>
          <w:tcPr>
            <w:tcW w:w="1972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26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胃残の色に異常がある（褐色・黄色・緑色）場合</w:t>
            </w:r>
          </w:p>
        </w:tc>
        <w:tc>
          <w:tcPr>
            <w:tcW w:w="1972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26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その他、胃残の性状に異常がある場合の対応</w:t>
            </w:r>
          </w:p>
        </w:tc>
        <w:tc>
          <w:tcPr>
            <w:tcW w:w="1972" w:type="pct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1982" w:type="pct"/>
            <w:gridSpan w:val="1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521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835" w:type="pct"/>
            <w:gridSpan w:val="4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4"/>
              </w:rPr>
              <w:t>□</w:t>
            </w:r>
          </w:p>
          <w:p>
            <w:pPr>
              <w:pStyle w:val="0"/>
              <w:spacing w:line="240" w:lineRule="exact"/>
              <w:ind w:leftChars="0"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17" w:type="pct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left="0" w:leftChars="0" w:firstLine="76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水分注入</w:t>
            </w:r>
          </w:p>
        </w:tc>
        <w:tc>
          <w:tcPr>
            <w:tcW w:w="9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firstLine="76" w:firstLineChars="5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実施時間</w:t>
            </w:r>
          </w:p>
        </w:tc>
        <w:tc>
          <w:tcPr>
            <w:tcW w:w="11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内容</w:t>
            </w:r>
          </w:p>
        </w:tc>
        <w:tc>
          <w:tcPr>
            <w:tcW w:w="5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ind w:left="-215" w:leftChars="-102" w:right="-188" w:rightChars="-89"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１回量</w:t>
            </w:r>
          </w:p>
        </w:tc>
        <w:tc>
          <w:tcPr>
            <w:tcW w:w="8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注入速度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ショット</w:t>
            </w: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4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" w:type="pct"/>
            <w:gridSpan w:val="4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3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96"/>
              </w:tabs>
              <w:spacing w:line="240" w:lineRule="exact"/>
              <w:ind w:left="-320" w:leftChars="-498" w:right="-1063" w:rightChars="-504" w:hanging="731" w:hangingChars="484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）（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114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2" w:leftChars="-102" w:right="-215" w:rightChars="-102" w:hanging="213" w:hangingChars="141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　　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　　　）</w:t>
            </w:r>
          </w:p>
        </w:tc>
        <w:tc>
          <w:tcPr>
            <w:tcW w:w="5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Chars="0" w:right="0" w:rightChars="0" w:firstLineChars="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）</w:t>
            </w:r>
          </w:p>
        </w:tc>
        <w:tc>
          <w:tcPr>
            <w:tcW w:w="8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分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～</w:t>
            </w:r>
            <w:r>
              <w:rPr>
                <w:rFonts w:hint="eastAsia"/>
                <w:sz w:val="16"/>
              </w:rPr>
              <w:t xml:space="preserve">     </w:t>
            </w:r>
            <w:r>
              <w:rPr>
                <w:rFonts w:hint="eastAsia"/>
                <w:sz w:val="16"/>
              </w:rPr>
              <w:t>分）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可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不可</w:t>
            </w: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continue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66" w:type="pct"/>
            <w:gridSpan w:val="12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未満時</w:t>
            </w:r>
          </w:p>
        </w:tc>
        <w:tc>
          <w:tcPr>
            <w:tcW w:w="1932" w:type="pct"/>
            <w:gridSpan w:val="10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151" w:firstLineChars="10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そのままの予定量を注入する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66" w:type="pct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以上（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未満時</w:t>
            </w:r>
          </w:p>
        </w:tc>
        <w:tc>
          <w:tcPr>
            <w:tcW w:w="1932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66" w:type="pct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胃残量が（　　　）</w:t>
            </w:r>
            <w:r>
              <w:rPr>
                <w:rFonts w:hint="eastAsia"/>
                <w:sz w:val="16"/>
              </w:rPr>
              <w:t>ml</w:t>
            </w:r>
            <w:r>
              <w:rPr>
                <w:rFonts w:hint="eastAsia"/>
                <w:sz w:val="16"/>
              </w:rPr>
              <w:t>以上</w:t>
            </w:r>
          </w:p>
        </w:tc>
        <w:tc>
          <w:tcPr>
            <w:tcW w:w="1932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66" w:type="pct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胃残の色に異常がある（褐色・黄色・緑色）場合</w:t>
            </w:r>
          </w:p>
        </w:tc>
        <w:tc>
          <w:tcPr>
            <w:tcW w:w="1932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0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866" w:type="pct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その他、胃残の性状に異常がある場合の対応</w:t>
            </w:r>
          </w:p>
        </w:tc>
        <w:tc>
          <w:tcPr>
            <w:tcW w:w="1932" w:type="pct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  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eastAsia"/>
                <w:sz w:val="16"/>
              </w:rPr>
              <w:t xml:space="preserve">   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eastAsia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417" w:type="pct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  <w:p>
            <w:pPr>
              <w:pStyle w:val="0"/>
              <w:spacing w:line="240" w:lineRule="exact"/>
              <w:ind w:firstLine="76" w:firstLineChars="5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薬剤注入</w:t>
            </w:r>
          </w:p>
        </w:tc>
        <w:tc>
          <w:tcPr>
            <w:tcW w:w="10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0" w:lineRule="exact"/>
              <w:rPr>
                <w:rFonts w:hint="eastAsia"/>
                <w:shd w:val="clear" w:color="auto" w:fill="auto"/>
              </w:rPr>
            </w:pPr>
          </w:p>
        </w:tc>
        <w:tc>
          <w:tcPr>
            <w:tcW w:w="938" w:type="pct"/>
            <w:gridSpan w:val="5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522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2338" w:type="pct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0" w:lineRule="exact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417" w:type="pct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</w:p>
        </w:tc>
        <w:tc>
          <w:tcPr>
            <w:tcW w:w="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  <w:shd w:val="clear" w:color="auto" w:themeFill="background1" w:themeFillTint="FF" w:themeFillShade="D9"/>
              </w:rPr>
              <w:t>実施時間</w:t>
            </w:r>
          </w:p>
        </w:tc>
        <w:tc>
          <w:tcPr>
            <w:tcW w:w="5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sz w:val="16"/>
              </w:rPr>
              <w:t xml:space="preserve">   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522" w:type="pct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76" w:firstLineChars="5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※注意点など</w:t>
            </w:r>
          </w:p>
        </w:tc>
        <w:tc>
          <w:tcPr>
            <w:tcW w:w="2338" w:type="pct"/>
            <w:gridSpan w:val="1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3903" w:type="pct"/>
            <w:gridSpan w:val="2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417" w:type="pct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胃からの</w:t>
            </w:r>
          </w:p>
          <w:p>
            <w:pPr>
              <w:pStyle w:val="0"/>
              <w:spacing w:line="240" w:lineRule="exact"/>
              <w:ind w:firstLine="76" w:firstLineChars="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脱気</w:t>
            </w:r>
          </w:p>
        </w:tc>
        <w:tc>
          <w:tcPr>
            <w:tcW w:w="3903" w:type="pct"/>
            <w:gridSpan w:val="2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  <w:bdr w:val="none" w:color="auto" w:sz="0" w:space="0"/>
              </w:rPr>
              <w:t>脱気のタイミング：</w:t>
            </w:r>
            <w:r>
              <w:rPr>
                <w:rFonts w:hint="eastAsia"/>
                <w:sz w:val="14"/>
                <w:bdr w:val="none" w:color="auto" w:sz="0" w:space="0"/>
              </w:rPr>
              <w:t>□</w:t>
            </w:r>
            <w:r>
              <w:rPr>
                <w:rFonts w:hint="eastAsia"/>
                <w:sz w:val="14"/>
                <w:bdr w:val="none" w:color="auto" w:sz="0" w:space="0"/>
              </w:rPr>
              <w:t xml:space="preserve"> </w:t>
            </w:r>
            <w:r>
              <w:rPr>
                <w:rFonts w:hint="eastAsia"/>
                <w:sz w:val="16"/>
                <w:bdr w:val="none" w:color="auto" w:sz="0" w:space="0"/>
              </w:rPr>
              <w:t>注入前</w:t>
            </w:r>
            <w:r>
              <w:rPr>
                <w:rFonts w:hint="eastAsia"/>
                <w:sz w:val="16"/>
                <w:bdr w:val="none" w:color="auto" w:sz="0" w:space="0"/>
              </w:rPr>
              <w:t xml:space="preserve">  </w:t>
            </w:r>
            <w:r>
              <w:rPr>
                <w:rFonts w:hint="eastAsia"/>
                <w:sz w:val="14"/>
                <w:bdr w:val="none" w:color="auto" w:sz="0" w:space="0"/>
              </w:rPr>
              <w:t>□</w:t>
            </w:r>
            <w:r>
              <w:rPr>
                <w:rFonts w:hint="eastAsia"/>
                <w:sz w:val="14"/>
                <w:bdr w:val="none" w:color="auto" w:sz="0" w:space="0"/>
              </w:rPr>
              <w:t xml:space="preserve"> </w:t>
            </w:r>
            <w:r>
              <w:rPr>
                <w:rFonts w:hint="eastAsia"/>
                <w:sz w:val="16"/>
                <w:bdr w:val="none" w:color="auto" w:sz="0" w:space="0"/>
              </w:rPr>
              <w:t>注入中</w:t>
            </w:r>
            <w:r>
              <w:rPr>
                <w:rFonts w:hint="eastAsia"/>
                <w:sz w:val="14"/>
                <w:bdr w:val="none" w:color="auto" w:sz="0" w:space="0"/>
              </w:rPr>
              <w:t>　□</w:t>
            </w:r>
            <w:r>
              <w:rPr>
                <w:rFonts w:hint="eastAsia"/>
                <w:sz w:val="14"/>
                <w:bdr w:val="none" w:color="auto" w:sz="0" w:space="0"/>
              </w:rPr>
              <w:t xml:space="preserve"> </w:t>
            </w:r>
            <w:r>
              <w:rPr>
                <w:rFonts w:hint="eastAsia"/>
                <w:sz w:val="16"/>
                <w:bdr w:val="none" w:color="auto" w:sz="0" w:space="0"/>
              </w:rPr>
              <w:t>注入後　</w:t>
            </w:r>
            <w:r>
              <w:rPr>
                <w:rFonts w:hint="eastAsia"/>
                <w:sz w:val="14"/>
                <w:bdr w:val="none" w:color="auto" w:sz="0" w:space="0"/>
              </w:rPr>
              <w:t>□</w:t>
            </w:r>
            <w:r>
              <w:rPr>
                <w:rFonts w:hint="eastAsia"/>
                <w:sz w:val="14"/>
                <w:bdr w:val="none" w:color="auto" w:sz="0" w:space="0"/>
              </w:rPr>
              <w:t xml:space="preserve"> </w:t>
            </w:r>
            <w:r>
              <w:rPr>
                <w:rFonts w:hint="eastAsia"/>
                <w:sz w:val="16"/>
                <w:bdr w:val="none" w:color="auto" w:sz="0" w:space="0"/>
              </w:rPr>
              <w:t>その他（　　：　　）（　　：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7" w:type="pct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26" w:type="pct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　※注意点など</w:t>
            </w:r>
          </w:p>
        </w:tc>
        <w:tc>
          <w:tcPr>
            <w:tcW w:w="3277" w:type="pct"/>
            <w:gridSpan w:val="1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417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3903" w:type="pct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□</w:t>
            </w:r>
          </w:p>
        </w:tc>
        <w:tc>
          <w:tcPr>
            <w:tcW w:w="1356" w:type="pct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firstLine="76" w:firstLineChars="50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カテーテル・胃ろう抜去時の対応など</w:t>
            </w:r>
          </w:p>
        </w:tc>
        <w:tc>
          <w:tcPr>
            <w:tcW w:w="2964" w:type="pct"/>
            <w:gridSpan w:val="18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　その他</w:t>
            </w:r>
          </w:p>
        </w:tc>
        <w:tc>
          <w:tcPr>
            <w:tcW w:w="54" w:type="pct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pct"/>
            <w:gridSpan w:val="28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  <w:sz w:val="16"/>
              </w:rPr>
            </w:pPr>
          </w:p>
        </w:tc>
        <w:tc>
          <w:tcPr>
            <w:tcW w:w="54" w:type="pct"/>
            <w:vMerge w:val="restart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7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80" w:type="pct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ind w:left="182" w:leftChars="50" w:hanging="76" w:hangingChars="5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医療的ケアの項目</w:t>
            </w:r>
          </w:p>
        </w:tc>
        <w:tc>
          <w:tcPr>
            <w:tcW w:w="3704" w:type="pct"/>
            <w:gridSpan w:val="21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　　　　　　　　　　　　　　　　　）</w:t>
            </w: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0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pct"/>
            <w:gridSpan w:val="3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76" w:firstLineChars="5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内容　　　</w:t>
            </w:r>
          </w:p>
        </w:tc>
        <w:tc>
          <w:tcPr>
            <w:tcW w:w="4100" w:type="pct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69" w:type="pct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" w:type="pct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84" w:type="pct"/>
            <w:gridSpan w:val="28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" w:lineRule="exact"/>
              <w:rPr>
                <w:rFonts w:hint="eastAsia"/>
              </w:rPr>
            </w:pPr>
          </w:p>
        </w:tc>
        <w:tc>
          <w:tcPr>
            <w:tcW w:w="54" w:type="pct"/>
            <w:vMerge w:val="continue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98" w:hRule="atLeast"/>
        </w:trPr>
        <w:tc>
          <w:tcPr>
            <w:tcW w:w="169" w:type="pct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緊急時の対応</w:t>
            </w:r>
          </w:p>
        </w:tc>
        <w:tc>
          <w:tcPr>
            <w:tcW w:w="4607" w:type="pct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169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0" w:leftChars="0" w:right="0" w:rightChars="0"/>
              <w:jc w:val="center"/>
              <w:rPr>
                <w:rFonts w:hint="eastAsia"/>
                <w:sz w:val="16"/>
              </w:rPr>
            </w:pPr>
          </w:p>
        </w:tc>
        <w:tc>
          <w:tcPr>
            <w:tcW w:w="507" w:type="pct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ind w:left="0" w:leftChars="0" w:right="0" w:rightChars="0"/>
              <w:rPr>
                <w:rFonts w:hint="eastAsia"/>
                <w:sz w:val="16"/>
              </w:rPr>
            </w:pPr>
          </w:p>
        </w:tc>
        <w:tc>
          <w:tcPr>
            <w:tcW w:w="396" w:type="pct"/>
            <w:gridSpan w:val="4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18"/>
                <w:u w:val="none" w:color="auto"/>
              </w:rPr>
            </w:pPr>
            <w:r>
              <w:rPr>
                <w:rFonts w:hint="eastAsia"/>
                <w:sz w:val="18"/>
                <w:u w:val="none" w:color="auto"/>
              </w:rPr>
              <w:t>　記入日</w:t>
            </w:r>
          </w:p>
          <w:p>
            <w:pPr>
              <w:pStyle w:val="0"/>
              <w:jc w:val="center"/>
              <w:rPr>
                <w:rFonts w:hint="eastAsia"/>
                <w:sz w:val="18"/>
                <w:u w:val="none" w:color="auto"/>
              </w:rPr>
            </w:pPr>
            <w:r>
              <w:rPr>
                <w:rFonts w:hint="eastAsia"/>
                <w:sz w:val="18"/>
                <w:u w:val="none" w:color="auto"/>
              </w:rPr>
              <w:t>　　</w:t>
            </w:r>
          </w:p>
        </w:tc>
        <w:tc>
          <w:tcPr>
            <w:tcW w:w="1157" w:type="pct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spacing w:line="320" w:lineRule="exact"/>
              <w:ind w:right="122" w:rightChars="58"/>
              <w:jc w:val="center"/>
              <w:rPr>
                <w:rFonts w:hint="eastAsia"/>
                <w:sz w:val="18"/>
                <w:u w:val="none" w:color="auto"/>
              </w:rPr>
            </w:pPr>
            <w:r>
              <w:rPr>
                <w:rFonts w:hint="eastAsia"/>
                <w:sz w:val="18"/>
                <w:u w:val="none" w:color="auto"/>
              </w:rPr>
              <w:t>　　年　　　　月　　　日</w:t>
            </w:r>
          </w:p>
          <w:p>
            <w:pPr>
              <w:pStyle w:val="0"/>
              <w:wordWrap w:val="0"/>
              <w:spacing w:line="320" w:lineRule="exact"/>
              <w:ind w:right="122" w:rightChars="58"/>
              <w:jc w:val="center"/>
              <w:rPr>
                <w:rFonts w:hint="eastAsia"/>
                <w:sz w:val="18"/>
                <w:u w:val="none" w:color="auto"/>
              </w:rPr>
            </w:pPr>
          </w:p>
        </w:tc>
        <w:tc>
          <w:tcPr>
            <w:tcW w:w="432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医療機関名</w:t>
            </w:r>
          </w:p>
        </w:tc>
        <w:tc>
          <w:tcPr>
            <w:tcW w:w="2169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</w:tr>
      <w:tr>
        <w:trPr>
          <w:trHeight w:val="360" w:hRule="atLeast"/>
        </w:trPr>
        <w:tc>
          <w:tcPr>
            <w:tcW w:w="169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" w:type="pct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115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432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2169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</w:tr>
      <w:tr>
        <w:trPr>
          <w:trHeight w:val="360" w:hRule="atLeast"/>
        </w:trPr>
        <w:tc>
          <w:tcPr>
            <w:tcW w:w="169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" w:type="pct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2169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</w:tr>
      <w:tr>
        <w:trPr>
          <w:trHeight w:val="138" w:hRule="atLeast"/>
        </w:trPr>
        <w:tc>
          <w:tcPr>
            <w:tcW w:w="169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0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" w:type="pct"/>
            <w:gridSpan w:val="4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7" w:type="pct"/>
            <w:gridSpan w:val="5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320" w:lineRule="exact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医師名</w:t>
            </w:r>
          </w:p>
        </w:tc>
        <w:tc>
          <w:tcPr>
            <w:tcW w:w="2169" w:type="pct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：</w:t>
            </w:r>
          </w:p>
        </w:tc>
      </w:tr>
    </w:tbl>
    <w:p>
      <w:pPr>
        <w:pStyle w:val="0"/>
        <w:spacing w:line="20" w:lineRule="exact"/>
        <w:jc w:val="left"/>
        <w:rPr>
          <w:rFonts w:hint="eastAsia" w:ascii="HG丸ｺﾞｼｯｸM-PRO" w:hAnsi="HG丸ｺﾞｼｯｸM-PRO" w:eastAsia="HG丸ｺﾞｼｯｸM-PRO"/>
          <w:sz w:val="21"/>
        </w:rPr>
      </w:pPr>
    </w:p>
    <w:sectPr>
      <w:headerReference r:id="rId5" w:type="default"/>
      <w:footerReference r:id="rId6" w:type="default"/>
      <w:pgSz w:w="11906" w:h="16838"/>
      <w:pgMar w:top="964" w:right="1083" w:bottom="680" w:left="1080" w:header="680" w:footer="51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1509</TotalTime>
  <Pages>1</Pages>
  <Words>21</Words>
  <Characters>793</Characters>
  <Application>JUST Note</Application>
  <Lines>1179</Lines>
  <Paragraphs>132</Paragraphs>
  <Company>Microsoft</Company>
  <CharactersWithSpaces>1339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2024-12-09T06:10:53Z</cp:lastPrinted>
  <dcterms:created xsi:type="dcterms:W3CDTF">2019-11-01T06:24:00Z</dcterms:created>
  <dcterms:modified xsi:type="dcterms:W3CDTF">2024-12-09T07:05:23Z</dcterms:modified>
  <cp:revision>7</cp:revision>
</cp:coreProperties>
</file>