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9CC" w:rsidRPr="005F0889" w:rsidRDefault="00303445" w:rsidP="005F0889">
      <w:pPr>
        <w:ind w:firstLineChars="300" w:firstLine="720"/>
        <w:rPr>
          <w:sz w:val="24"/>
        </w:rPr>
      </w:pPr>
      <w:r>
        <w:rPr>
          <w:rFonts w:hint="eastAsia"/>
          <w:sz w:val="24"/>
        </w:rPr>
        <w:t>五所川原市認知症等高齢者ＧＰＳ機器提供</w:t>
      </w:r>
      <w:r w:rsidR="005F0889" w:rsidRPr="005F0889">
        <w:rPr>
          <w:rFonts w:hint="eastAsia"/>
          <w:sz w:val="24"/>
        </w:rPr>
        <w:t>事業実施要綱</w:t>
      </w:r>
    </w:p>
    <w:p w:rsidR="005F0889" w:rsidRPr="005F0889" w:rsidRDefault="005F0889" w:rsidP="005F0889">
      <w:pPr>
        <w:rPr>
          <w:sz w:val="24"/>
        </w:rPr>
      </w:pPr>
    </w:p>
    <w:p w:rsidR="005F0889" w:rsidRPr="005F0889" w:rsidRDefault="005F0889" w:rsidP="00A441C0">
      <w:pPr>
        <w:ind w:firstLineChars="100" w:firstLine="240"/>
        <w:rPr>
          <w:sz w:val="24"/>
        </w:rPr>
      </w:pPr>
      <w:r w:rsidRPr="005F0889">
        <w:rPr>
          <w:rFonts w:hint="eastAsia"/>
          <w:sz w:val="24"/>
        </w:rPr>
        <w:t>（目的）</w:t>
      </w:r>
    </w:p>
    <w:p w:rsidR="005F0889" w:rsidRDefault="005F0889" w:rsidP="009310BF">
      <w:pPr>
        <w:ind w:left="240" w:hangingChars="100" w:hanging="240"/>
        <w:rPr>
          <w:sz w:val="24"/>
        </w:rPr>
      </w:pPr>
      <w:r w:rsidRPr="005F0889">
        <w:rPr>
          <w:rFonts w:hint="eastAsia"/>
          <w:sz w:val="24"/>
        </w:rPr>
        <w:t>第１条　この要綱は、</w:t>
      </w:r>
      <w:r w:rsidR="00A56B34">
        <w:rPr>
          <w:rFonts w:hint="eastAsia"/>
          <w:sz w:val="24"/>
        </w:rPr>
        <w:t>包括的支援事業</w:t>
      </w:r>
      <w:r w:rsidR="008475F3">
        <w:rPr>
          <w:rFonts w:hint="eastAsia"/>
          <w:sz w:val="24"/>
        </w:rPr>
        <w:t>における</w:t>
      </w:r>
      <w:r w:rsidR="00B722FD">
        <w:rPr>
          <w:rFonts w:hint="eastAsia"/>
          <w:sz w:val="24"/>
        </w:rPr>
        <w:t>認知症施策として、</w:t>
      </w:r>
      <w:r w:rsidR="00303445">
        <w:rPr>
          <w:rFonts w:hint="eastAsia"/>
          <w:sz w:val="24"/>
        </w:rPr>
        <w:t>認知症などにより</w:t>
      </w:r>
      <w:r w:rsidR="00B042E8">
        <w:rPr>
          <w:rFonts w:hint="eastAsia"/>
          <w:sz w:val="24"/>
        </w:rPr>
        <w:t>一人歩き</w:t>
      </w:r>
      <w:bookmarkStart w:id="0" w:name="_GoBack"/>
      <w:bookmarkEnd w:id="0"/>
      <w:r>
        <w:rPr>
          <w:rFonts w:hint="eastAsia"/>
          <w:sz w:val="24"/>
        </w:rPr>
        <w:t>のある在宅の高齢者（以下「高齢者」という。）を介護する家族等に、ＧＰＳ（全地球測位システム）を利用して高齢者の所在を探索することができる機器（</w:t>
      </w:r>
      <w:r w:rsidR="009310BF">
        <w:rPr>
          <w:rFonts w:hint="eastAsia"/>
          <w:sz w:val="24"/>
        </w:rPr>
        <w:t>以下「</w:t>
      </w:r>
      <w:r w:rsidR="00D41478">
        <w:rPr>
          <w:rFonts w:hint="eastAsia"/>
          <w:sz w:val="24"/>
        </w:rPr>
        <w:t>ミマモルメ</w:t>
      </w:r>
      <w:r w:rsidR="009310BF">
        <w:rPr>
          <w:rFonts w:hint="eastAsia"/>
          <w:sz w:val="24"/>
        </w:rPr>
        <w:t>」</w:t>
      </w:r>
      <w:r w:rsidR="00382DD6">
        <w:rPr>
          <w:rFonts w:hint="eastAsia"/>
          <w:sz w:val="24"/>
        </w:rPr>
        <w:t>）</w:t>
      </w:r>
      <w:r w:rsidR="009310BF">
        <w:rPr>
          <w:rFonts w:hint="eastAsia"/>
          <w:sz w:val="24"/>
        </w:rPr>
        <w:t>という。</w:t>
      </w:r>
      <w:r>
        <w:rPr>
          <w:rFonts w:hint="eastAsia"/>
          <w:sz w:val="24"/>
        </w:rPr>
        <w:t>）</w:t>
      </w:r>
      <w:r w:rsidR="009310BF">
        <w:rPr>
          <w:rFonts w:hint="eastAsia"/>
          <w:sz w:val="24"/>
        </w:rPr>
        <w:t>を予算の範囲内で</w:t>
      </w:r>
      <w:r w:rsidR="002B3A27">
        <w:rPr>
          <w:rFonts w:hint="eastAsia"/>
          <w:sz w:val="24"/>
        </w:rPr>
        <w:t>提供</w:t>
      </w:r>
      <w:r w:rsidR="009310BF">
        <w:rPr>
          <w:rFonts w:hint="eastAsia"/>
          <w:sz w:val="24"/>
        </w:rPr>
        <w:t>することにより、高齢者の事故を未然に防ぐとともに、高齢者を介護する家族等が安心して生活できる環境を整備することを目的とする。</w:t>
      </w:r>
    </w:p>
    <w:p w:rsidR="009310BF" w:rsidRDefault="00303445" w:rsidP="00A441C0">
      <w:pPr>
        <w:ind w:firstLineChars="100" w:firstLine="240"/>
        <w:rPr>
          <w:sz w:val="24"/>
        </w:rPr>
      </w:pPr>
      <w:r>
        <w:rPr>
          <w:rFonts w:hint="eastAsia"/>
          <w:sz w:val="24"/>
        </w:rPr>
        <w:t>（事業</w:t>
      </w:r>
      <w:r w:rsidR="009310BF">
        <w:rPr>
          <w:rFonts w:hint="eastAsia"/>
          <w:sz w:val="24"/>
        </w:rPr>
        <w:t>対象者）</w:t>
      </w:r>
    </w:p>
    <w:p w:rsidR="009310BF" w:rsidRDefault="009310BF" w:rsidP="009310BF">
      <w:pPr>
        <w:ind w:left="240" w:hangingChars="100" w:hanging="240"/>
        <w:rPr>
          <w:sz w:val="24"/>
        </w:rPr>
      </w:pPr>
      <w:r>
        <w:rPr>
          <w:rFonts w:hint="eastAsia"/>
          <w:sz w:val="24"/>
        </w:rPr>
        <w:t xml:space="preserve">第２条　</w:t>
      </w:r>
      <w:r w:rsidR="00D41478">
        <w:rPr>
          <w:rFonts w:hint="eastAsia"/>
          <w:sz w:val="24"/>
        </w:rPr>
        <w:t>ミマモルメ</w:t>
      </w:r>
      <w:r w:rsidR="00303445">
        <w:rPr>
          <w:rFonts w:hint="eastAsia"/>
          <w:sz w:val="24"/>
        </w:rPr>
        <w:t>の提供を受ける</w:t>
      </w:r>
      <w:r w:rsidR="003D2BC9">
        <w:rPr>
          <w:rFonts w:hint="eastAsia"/>
          <w:sz w:val="24"/>
        </w:rPr>
        <w:t>対象者は、市内に住所を有する高齢者</w:t>
      </w:r>
      <w:r>
        <w:rPr>
          <w:rFonts w:hint="eastAsia"/>
          <w:sz w:val="24"/>
        </w:rPr>
        <w:t>とする。</w:t>
      </w:r>
    </w:p>
    <w:p w:rsidR="00CD0B84" w:rsidRDefault="00CD0B84" w:rsidP="00A441C0">
      <w:pPr>
        <w:ind w:leftChars="100" w:left="210"/>
        <w:rPr>
          <w:sz w:val="24"/>
        </w:rPr>
      </w:pPr>
      <w:r>
        <w:rPr>
          <w:rFonts w:hint="eastAsia"/>
          <w:sz w:val="24"/>
        </w:rPr>
        <w:t>２　その他、市長が認める者とする。</w:t>
      </w:r>
    </w:p>
    <w:p w:rsidR="009310BF" w:rsidRDefault="009310BF" w:rsidP="00A441C0">
      <w:pPr>
        <w:ind w:leftChars="100" w:left="210"/>
        <w:rPr>
          <w:sz w:val="24"/>
        </w:rPr>
      </w:pPr>
      <w:r>
        <w:rPr>
          <w:rFonts w:hint="eastAsia"/>
          <w:sz w:val="24"/>
        </w:rPr>
        <w:t>（申請及び決定）</w:t>
      </w:r>
    </w:p>
    <w:p w:rsidR="009310BF" w:rsidRDefault="009310BF" w:rsidP="009310BF">
      <w:pPr>
        <w:ind w:left="240" w:hangingChars="100" w:hanging="240"/>
        <w:rPr>
          <w:sz w:val="24"/>
        </w:rPr>
      </w:pPr>
      <w:r>
        <w:rPr>
          <w:rFonts w:hint="eastAsia"/>
          <w:sz w:val="24"/>
        </w:rPr>
        <w:t xml:space="preserve">第３条　</w:t>
      </w:r>
      <w:r w:rsidR="00D41478">
        <w:rPr>
          <w:rFonts w:hint="eastAsia"/>
          <w:sz w:val="24"/>
        </w:rPr>
        <w:t>ミマモルメ</w:t>
      </w:r>
      <w:r w:rsidR="003D2BC9">
        <w:rPr>
          <w:rFonts w:hint="eastAsia"/>
          <w:sz w:val="24"/>
        </w:rPr>
        <w:t>の提供</w:t>
      </w:r>
      <w:r>
        <w:rPr>
          <w:rFonts w:hint="eastAsia"/>
          <w:sz w:val="24"/>
        </w:rPr>
        <w:t>を受け</w:t>
      </w:r>
      <w:r w:rsidR="003D2BC9">
        <w:rPr>
          <w:rFonts w:hint="eastAsia"/>
          <w:sz w:val="24"/>
        </w:rPr>
        <w:t>る</w:t>
      </w:r>
      <w:r>
        <w:rPr>
          <w:rFonts w:hint="eastAsia"/>
          <w:sz w:val="24"/>
        </w:rPr>
        <w:t>者は、</w:t>
      </w:r>
      <w:r w:rsidR="00D41478">
        <w:rPr>
          <w:rFonts w:hint="eastAsia"/>
          <w:sz w:val="24"/>
        </w:rPr>
        <w:t>ミマモルメ</w:t>
      </w:r>
      <w:r w:rsidR="003D2BC9">
        <w:rPr>
          <w:rFonts w:hint="eastAsia"/>
          <w:sz w:val="24"/>
        </w:rPr>
        <w:t>提供</w:t>
      </w:r>
      <w:r>
        <w:rPr>
          <w:rFonts w:hint="eastAsia"/>
          <w:sz w:val="24"/>
        </w:rPr>
        <w:t>申請書（</w:t>
      </w:r>
      <w:r w:rsidR="003B6566">
        <w:rPr>
          <w:rFonts w:hint="eastAsia"/>
          <w:sz w:val="24"/>
        </w:rPr>
        <w:t>新規・継続</w:t>
      </w:r>
      <w:r>
        <w:rPr>
          <w:rFonts w:hint="eastAsia"/>
          <w:sz w:val="24"/>
        </w:rPr>
        <w:t>）</w:t>
      </w:r>
      <w:r w:rsidR="003B6566">
        <w:rPr>
          <w:rFonts w:hint="eastAsia"/>
          <w:sz w:val="24"/>
        </w:rPr>
        <w:t>（別紙様式第１号）を市長に提出しなければならない。</w:t>
      </w:r>
    </w:p>
    <w:p w:rsidR="003B6566" w:rsidRDefault="003B6566" w:rsidP="00CD0B84">
      <w:pPr>
        <w:ind w:leftChars="100" w:left="450" w:hangingChars="100" w:hanging="240"/>
        <w:rPr>
          <w:sz w:val="24"/>
        </w:rPr>
      </w:pPr>
      <w:r>
        <w:rPr>
          <w:rFonts w:hint="eastAsia"/>
          <w:sz w:val="24"/>
        </w:rPr>
        <w:t>２　市長は、前項に規定する申請書の提出があったときは、速やかに</w:t>
      </w:r>
      <w:r w:rsidR="00D41478">
        <w:rPr>
          <w:rFonts w:hint="eastAsia"/>
          <w:sz w:val="24"/>
        </w:rPr>
        <w:t>ミマモルメ</w:t>
      </w:r>
      <w:r w:rsidR="003D2BC9">
        <w:rPr>
          <w:rFonts w:hint="eastAsia"/>
          <w:sz w:val="24"/>
        </w:rPr>
        <w:t>の提供について</w:t>
      </w:r>
      <w:r>
        <w:rPr>
          <w:rFonts w:hint="eastAsia"/>
          <w:sz w:val="24"/>
        </w:rPr>
        <w:t>可否を決定し、</w:t>
      </w:r>
      <w:r w:rsidR="00D41478">
        <w:rPr>
          <w:rFonts w:hint="eastAsia"/>
          <w:sz w:val="24"/>
        </w:rPr>
        <w:t>ミマモルメ</w:t>
      </w:r>
      <w:r w:rsidR="003D2BC9">
        <w:rPr>
          <w:rFonts w:hint="eastAsia"/>
          <w:sz w:val="24"/>
        </w:rPr>
        <w:t>提供</w:t>
      </w:r>
      <w:r w:rsidR="00B275A5">
        <w:rPr>
          <w:rFonts w:hint="eastAsia"/>
          <w:sz w:val="24"/>
        </w:rPr>
        <w:t>承認（不承認）決定通知書（別記様式第２号）により申請者に通知するものとする。</w:t>
      </w:r>
    </w:p>
    <w:p w:rsidR="00556D5A" w:rsidRDefault="00556D5A" w:rsidP="00A441C0">
      <w:pPr>
        <w:ind w:leftChars="100" w:left="210"/>
        <w:rPr>
          <w:sz w:val="24"/>
        </w:rPr>
      </w:pPr>
      <w:r>
        <w:rPr>
          <w:rFonts w:hint="eastAsia"/>
          <w:sz w:val="24"/>
        </w:rPr>
        <w:t>（費用負担）</w:t>
      </w:r>
    </w:p>
    <w:p w:rsidR="00556D5A" w:rsidRDefault="001B62BC" w:rsidP="009310BF">
      <w:pPr>
        <w:ind w:left="240" w:hangingChars="100" w:hanging="240"/>
        <w:rPr>
          <w:sz w:val="24"/>
        </w:rPr>
      </w:pPr>
      <w:r>
        <w:rPr>
          <w:rFonts w:hint="eastAsia"/>
          <w:sz w:val="24"/>
        </w:rPr>
        <w:t>第４</w:t>
      </w:r>
      <w:r w:rsidR="00556D5A">
        <w:rPr>
          <w:rFonts w:hint="eastAsia"/>
          <w:sz w:val="24"/>
        </w:rPr>
        <w:t xml:space="preserve">条　</w:t>
      </w:r>
      <w:r w:rsidR="00D41478">
        <w:rPr>
          <w:rFonts w:hint="eastAsia"/>
          <w:sz w:val="24"/>
        </w:rPr>
        <w:t>ミマモルメ</w:t>
      </w:r>
      <w:r w:rsidR="00FA1915">
        <w:rPr>
          <w:rFonts w:hint="eastAsia"/>
          <w:sz w:val="24"/>
        </w:rPr>
        <w:t>の提供</w:t>
      </w:r>
      <w:r w:rsidR="00540CB6">
        <w:rPr>
          <w:rFonts w:hint="eastAsia"/>
          <w:sz w:val="24"/>
        </w:rPr>
        <w:t>に係る費用について、初期登録に係る費用は市が負</w:t>
      </w:r>
      <w:r w:rsidR="00FA1915">
        <w:rPr>
          <w:rFonts w:hint="eastAsia"/>
          <w:sz w:val="24"/>
        </w:rPr>
        <w:t>担し、毎月の利用料は被提供</w:t>
      </w:r>
      <w:r w:rsidR="0023308C">
        <w:rPr>
          <w:rFonts w:hint="eastAsia"/>
          <w:sz w:val="24"/>
        </w:rPr>
        <w:t>者が負担する。</w:t>
      </w:r>
    </w:p>
    <w:p w:rsidR="00540CB6" w:rsidRDefault="00540CB6" w:rsidP="00A441C0">
      <w:pPr>
        <w:ind w:leftChars="100" w:left="210"/>
        <w:rPr>
          <w:sz w:val="24"/>
        </w:rPr>
      </w:pPr>
      <w:r>
        <w:rPr>
          <w:rFonts w:hint="eastAsia"/>
          <w:sz w:val="24"/>
        </w:rPr>
        <w:t>（</w:t>
      </w:r>
      <w:r w:rsidR="00D41478">
        <w:rPr>
          <w:rFonts w:hint="eastAsia"/>
          <w:sz w:val="24"/>
        </w:rPr>
        <w:t>ミマモルメ</w:t>
      </w:r>
      <w:r>
        <w:rPr>
          <w:rFonts w:hint="eastAsia"/>
          <w:sz w:val="24"/>
        </w:rPr>
        <w:t>の管理及び譲渡等の禁止）</w:t>
      </w:r>
    </w:p>
    <w:p w:rsidR="00540CB6" w:rsidRDefault="001B62BC" w:rsidP="009310BF">
      <w:pPr>
        <w:ind w:left="240" w:hangingChars="100" w:hanging="240"/>
        <w:rPr>
          <w:sz w:val="24"/>
        </w:rPr>
      </w:pPr>
      <w:r>
        <w:rPr>
          <w:rFonts w:hint="eastAsia"/>
          <w:sz w:val="24"/>
        </w:rPr>
        <w:t>第５</w:t>
      </w:r>
      <w:r w:rsidR="003A6590">
        <w:rPr>
          <w:rFonts w:hint="eastAsia"/>
          <w:sz w:val="24"/>
        </w:rPr>
        <w:t>条　被提供</w:t>
      </w:r>
      <w:r w:rsidR="00540CB6">
        <w:rPr>
          <w:rFonts w:hint="eastAsia"/>
          <w:sz w:val="24"/>
        </w:rPr>
        <w:t>者は、</w:t>
      </w:r>
      <w:r w:rsidR="00D41478">
        <w:rPr>
          <w:rFonts w:hint="eastAsia"/>
          <w:sz w:val="24"/>
        </w:rPr>
        <w:t>ミマモルメ</w:t>
      </w:r>
      <w:r w:rsidR="00540CB6">
        <w:rPr>
          <w:rFonts w:hint="eastAsia"/>
          <w:sz w:val="24"/>
        </w:rPr>
        <w:t>を善良な管理</w:t>
      </w:r>
      <w:r w:rsidR="0023308C">
        <w:rPr>
          <w:rFonts w:hint="eastAsia"/>
          <w:sz w:val="24"/>
        </w:rPr>
        <w:t>のもと</w:t>
      </w:r>
      <w:r w:rsidR="002B3A27">
        <w:rPr>
          <w:rFonts w:hint="eastAsia"/>
          <w:sz w:val="24"/>
        </w:rPr>
        <w:t>高齢者に使用させるものとし、譲渡、転売</w:t>
      </w:r>
      <w:r w:rsidR="00315E34">
        <w:rPr>
          <w:rFonts w:hint="eastAsia"/>
          <w:sz w:val="24"/>
        </w:rPr>
        <w:t>、その他借受けの目的以外の使用をしてはならない。</w:t>
      </w:r>
    </w:p>
    <w:p w:rsidR="00315E34" w:rsidRDefault="002B3A27" w:rsidP="00A441C0">
      <w:pPr>
        <w:ind w:leftChars="100" w:left="210"/>
        <w:rPr>
          <w:sz w:val="24"/>
        </w:rPr>
      </w:pPr>
      <w:r>
        <w:rPr>
          <w:rFonts w:hint="eastAsia"/>
          <w:sz w:val="24"/>
        </w:rPr>
        <w:t>（提供の廃止</w:t>
      </w:r>
      <w:r w:rsidR="00315E34">
        <w:rPr>
          <w:rFonts w:hint="eastAsia"/>
          <w:sz w:val="24"/>
        </w:rPr>
        <w:t>）</w:t>
      </w:r>
    </w:p>
    <w:p w:rsidR="00315E34" w:rsidRDefault="001B62BC" w:rsidP="009310BF">
      <w:pPr>
        <w:ind w:left="240" w:hangingChars="100" w:hanging="240"/>
        <w:rPr>
          <w:sz w:val="24"/>
        </w:rPr>
      </w:pPr>
      <w:r>
        <w:rPr>
          <w:rFonts w:hint="eastAsia"/>
          <w:sz w:val="24"/>
        </w:rPr>
        <w:t>第６</w:t>
      </w:r>
      <w:r w:rsidR="002B3A27">
        <w:rPr>
          <w:rFonts w:hint="eastAsia"/>
          <w:sz w:val="24"/>
        </w:rPr>
        <w:t>条　被提供</w:t>
      </w:r>
      <w:r w:rsidR="00315E34">
        <w:rPr>
          <w:rFonts w:hint="eastAsia"/>
          <w:sz w:val="24"/>
        </w:rPr>
        <w:t>者は、</w:t>
      </w:r>
      <w:r w:rsidR="00D41478">
        <w:rPr>
          <w:rFonts w:hint="eastAsia"/>
          <w:sz w:val="24"/>
        </w:rPr>
        <w:t>ミマモルメ</w:t>
      </w:r>
      <w:r w:rsidR="00315E34">
        <w:rPr>
          <w:rFonts w:hint="eastAsia"/>
          <w:sz w:val="24"/>
        </w:rPr>
        <w:t>を使用する高齢者が次の各号のいずれかに該当するときは、</w:t>
      </w:r>
      <w:r w:rsidR="00D41478">
        <w:rPr>
          <w:rFonts w:hint="eastAsia"/>
          <w:sz w:val="24"/>
        </w:rPr>
        <w:t>ミマモルメ</w:t>
      </w:r>
      <w:r w:rsidR="00315E34">
        <w:rPr>
          <w:rFonts w:hint="eastAsia"/>
          <w:sz w:val="24"/>
        </w:rPr>
        <w:t>廃止届（別記様式第３号）を提出</w:t>
      </w:r>
      <w:r w:rsidR="003A6590">
        <w:rPr>
          <w:rFonts w:hint="eastAsia"/>
          <w:sz w:val="24"/>
        </w:rPr>
        <w:t>する</w:t>
      </w:r>
      <w:r w:rsidR="00315E34">
        <w:rPr>
          <w:rFonts w:hint="eastAsia"/>
          <w:sz w:val="24"/>
        </w:rPr>
        <w:t>ものとする。</w:t>
      </w:r>
    </w:p>
    <w:p w:rsidR="00315E34" w:rsidRDefault="00315E34" w:rsidP="009310BF">
      <w:pPr>
        <w:ind w:left="240" w:hangingChars="100" w:hanging="240"/>
        <w:rPr>
          <w:sz w:val="24"/>
        </w:rPr>
      </w:pPr>
      <w:r>
        <w:rPr>
          <w:rFonts w:hint="eastAsia"/>
          <w:sz w:val="24"/>
        </w:rPr>
        <w:t>（１）死亡したとき。</w:t>
      </w:r>
    </w:p>
    <w:p w:rsidR="005E291F" w:rsidRPr="005E291F" w:rsidRDefault="005E291F" w:rsidP="009310BF">
      <w:pPr>
        <w:ind w:left="240" w:hangingChars="100" w:hanging="240"/>
        <w:rPr>
          <w:sz w:val="24"/>
        </w:rPr>
      </w:pPr>
      <w:r>
        <w:rPr>
          <w:rFonts w:hint="eastAsia"/>
          <w:sz w:val="24"/>
        </w:rPr>
        <w:t>（２）施設に入所したとき。</w:t>
      </w:r>
    </w:p>
    <w:p w:rsidR="00315E34" w:rsidRDefault="005E291F" w:rsidP="009310BF">
      <w:pPr>
        <w:ind w:left="240" w:hangingChars="100" w:hanging="240"/>
        <w:rPr>
          <w:sz w:val="24"/>
        </w:rPr>
      </w:pPr>
      <w:r>
        <w:rPr>
          <w:rFonts w:hint="eastAsia"/>
          <w:sz w:val="24"/>
        </w:rPr>
        <w:t>（３</w:t>
      </w:r>
      <w:r w:rsidR="00315E34">
        <w:rPr>
          <w:rFonts w:hint="eastAsia"/>
          <w:sz w:val="24"/>
        </w:rPr>
        <w:t>）市外に転出したとき。</w:t>
      </w:r>
    </w:p>
    <w:p w:rsidR="00315E34" w:rsidRDefault="005E291F" w:rsidP="009310BF">
      <w:pPr>
        <w:ind w:left="240" w:hangingChars="100" w:hanging="240"/>
        <w:rPr>
          <w:sz w:val="24"/>
        </w:rPr>
      </w:pPr>
      <w:r>
        <w:rPr>
          <w:rFonts w:hint="eastAsia"/>
          <w:sz w:val="24"/>
        </w:rPr>
        <w:t>（４</w:t>
      </w:r>
      <w:r w:rsidR="003A6590">
        <w:rPr>
          <w:rFonts w:hint="eastAsia"/>
          <w:sz w:val="24"/>
        </w:rPr>
        <w:t>）その他提供</w:t>
      </w:r>
      <w:r w:rsidR="00315E34">
        <w:rPr>
          <w:rFonts w:hint="eastAsia"/>
          <w:sz w:val="24"/>
        </w:rPr>
        <w:t>を受ける必要がなくなったとき。</w:t>
      </w:r>
    </w:p>
    <w:p w:rsidR="00315E34" w:rsidRDefault="002B3A27" w:rsidP="00A441C0">
      <w:pPr>
        <w:ind w:leftChars="100" w:left="210"/>
        <w:rPr>
          <w:sz w:val="24"/>
        </w:rPr>
      </w:pPr>
      <w:r>
        <w:rPr>
          <w:rFonts w:hint="eastAsia"/>
          <w:sz w:val="24"/>
        </w:rPr>
        <w:t>（提供</w:t>
      </w:r>
      <w:r w:rsidR="00315E34">
        <w:rPr>
          <w:rFonts w:hint="eastAsia"/>
          <w:sz w:val="24"/>
        </w:rPr>
        <w:t>の取消）</w:t>
      </w:r>
    </w:p>
    <w:p w:rsidR="00315E34" w:rsidRDefault="001B62BC" w:rsidP="009310BF">
      <w:pPr>
        <w:ind w:left="240" w:hangingChars="100" w:hanging="240"/>
        <w:rPr>
          <w:sz w:val="24"/>
        </w:rPr>
      </w:pPr>
      <w:r>
        <w:rPr>
          <w:rFonts w:hint="eastAsia"/>
          <w:sz w:val="24"/>
        </w:rPr>
        <w:t>第７</w:t>
      </w:r>
      <w:r w:rsidR="003A6590">
        <w:rPr>
          <w:rFonts w:hint="eastAsia"/>
          <w:sz w:val="24"/>
        </w:rPr>
        <w:t>条　市長は、被提供</w:t>
      </w:r>
      <w:r w:rsidR="00315E34">
        <w:rPr>
          <w:rFonts w:hint="eastAsia"/>
          <w:sz w:val="24"/>
        </w:rPr>
        <w:t>者が次の各号のいずれかに該当するときは、第３条第２項に規定する</w:t>
      </w:r>
      <w:r w:rsidR="002B3A27">
        <w:rPr>
          <w:rFonts w:hint="eastAsia"/>
          <w:sz w:val="24"/>
        </w:rPr>
        <w:t>提供</w:t>
      </w:r>
      <w:r w:rsidR="00315E34">
        <w:rPr>
          <w:rFonts w:hint="eastAsia"/>
          <w:sz w:val="24"/>
        </w:rPr>
        <w:t>の決定を取り消すことができる。この場合において、市長は</w:t>
      </w:r>
      <w:r w:rsidR="00845E3E">
        <w:rPr>
          <w:rFonts w:hint="eastAsia"/>
          <w:sz w:val="24"/>
        </w:rPr>
        <w:t>、</w:t>
      </w:r>
      <w:r w:rsidR="00D41478">
        <w:rPr>
          <w:rFonts w:hint="eastAsia"/>
          <w:sz w:val="24"/>
        </w:rPr>
        <w:t>ミマモルメ</w:t>
      </w:r>
      <w:r w:rsidR="003A6590">
        <w:rPr>
          <w:rFonts w:hint="eastAsia"/>
          <w:sz w:val="24"/>
        </w:rPr>
        <w:t>提供</w:t>
      </w:r>
      <w:r w:rsidR="00845E3E">
        <w:rPr>
          <w:rFonts w:hint="eastAsia"/>
          <w:sz w:val="24"/>
        </w:rPr>
        <w:t>取消決定通知書（別記様式第４号）により被</w:t>
      </w:r>
      <w:r w:rsidR="003A6590">
        <w:rPr>
          <w:rFonts w:hint="eastAsia"/>
          <w:sz w:val="24"/>
        </w:rPr>
        <w:t>提供</w:t>
      </w:r>
      <w:r w:rsidR="00845E3E">
        <w:rPr>
          <w:rFonts w:hint="eastAsia"/>
          <w:sz w:val="24"/>
        </w:rPr>
        <w:t>者に</w:t>
      </w:r>
      <w:r w:rsidR="00845E3E">
        <w:rPr>
          <w:rFonts w:hint="eastAsia"/>
          <w:sz w:val="24"/>
        </w:rPr>
        <w:lastRenderedPageBreak/>
        <w:t>通知するものとする。</w:t>
      </w:r>
    </w:p>
    <w:p w:rsidR="00845E3E" w:rsidRDefault="00845E3E" w:rsidP="009310BF">
      <w:pPr>
        <w:ind w:left="240" w:hangingChars="100" w:hanging="240"/>
        <w:rPr>
          <w:sz w:val="24"/>
        </w:rPr>
      </w:pPr>
      <w:r>
        <w:rPr>
          <w:rFonts w:hint="eastAsia"/>
          <w:sz w:val="24"/>
        </w:rPr>
        <w:t>（１）偽りその他不正の行為により、</w:t>
      </w:r>
      <w:r w:rsidR="003A6590">
        <w:rPr>
          <w:rFonts w:hint="eastAsia"/>
          <w:sz w:val="24"/>
        </w:rPr>
        <w:t>提供</w:t>
      </w:r>
      <w:r>
        <w:rPr>
          <w:rFonts w:hint="eastAsia"/>
          <w:sz w:val="24"/>
        </w:rPr>
        <w:t>を受けたとき。</w:t>
      </w:r>
    </w:p>
    <w:p w:rsidR="00845E3E" w:rsidRDefault="003A6590" w:rsidP="009310BF">
      <w:pPr>
        <w:ind w:left="240" w:hangingChars="100" w:hanging="240"/>
        <w:rPr>
          <w:sz w:val="24"/>
        </w:rPr>
      </w:pPr>
      <w:r>
        <w:rPr>
          <w:rFonts w:hint="eastAsia"/>
          <w:sz w:val="24"/>
        </w:rPr>
        <w:t>（２）その他市長が提供</w:t>
      </w:r>
      <w:r w:rsidR="00845E3E">
        <w:rPr>
          <w:rFonts w:hint="eastAsia"/>
          <w:sz w:val="24"/>
        </w:rPr>
        <w:t>を継続することが不適当と認めたとき。</w:t>
      </w:r>
    </w:p>
    <w:p w:rsidR="00845E3E" w:rsidRDefault="00845E3E" w:rsidP="00A441C0">
      <w:pPr>
        <w:ind w:leftChars="100" w:left="210"/>
        <w:rPr>
          <w:sz w:val="24"/>
        </w:rPr>
      </w:pPr>
      <w:r>
        <w:rPr>
          <w:rFonts w:hint="eastAsia"/>
          <w:sz w:val="24"/>
        </w:rPr>
        <w:t>（台帳の整備）</w:t>
      </w:r>
    </w:p>
    <w:p w:rsidR="00845E3E" w:rsidRDefault="001B62BC" w:rsidP="009310BF">
      <w:pPr>
        <w:ind w:left="240" w:hangingChars="100" w:hanging="240"/>
        <w:rPr>
          <w:sz w:val="24"/>
        </w:rPr>
      </w:pPr>
      <w:r>
        <w:rPr>
          <w:rFonts w:hint="eastAsia"/>
          <w:sz w:val="24"/>
        </w:rPr>
        <w:t>第８</w:t>
      </w:r>
      <w:r w:rsidR="00845E3E">
        <w:rPr>
          <w:rFonts w:hint="eastAsia"/>
          <w:sz w:val="24"/>
        </w:rPr>
        <w:t>条　市長は、</w:t>
      </w:r>
      <w:r w:rsidR="003A6590">
        <w:rPr>
          <w:rFonts w:hint="eastAsia"/>
          <w:sz w:val="24"/>
        </w:rPr>
        <w:t>提供</w:t>
      </w:r>
      <w:r w:rsidR="00845E3E">
        <w:rPr>
          <w:rFonts w:hint="eastAsia"/>
          <w:sz w:val="24"/>
        </w:rPr>
        <w:t>した</w:t>
      </w:r>
      <w:r w:rsidR="00D41478">
        <w:rPr>
          <w:rFonts w:hint="eastAsia"/>
          <w:sz w:val="24"/>
        </w:rPr>
        <w:t>ミマモルメ</w:t>
      </w:r>
      <w:r w:rsidR="00845E3E">
        <w:rPr>
          <w:rFonts w:hint="eastAsia"/>
          <w:sz w:val="24"/>
        </w:rPr>
        <w:t>を管理するため、</w:t>
      </w:r>
      <w:r w:rsidR="00D41478">
        <w:rPr>
          <w:rFonts w:hint="eastAsia"/>
          <w:sz w:val="24"/>
        </w:rPr>
        <w:t>ミマモルメ</w:t>
      </w:r>
      <w:r w:rsidR="003A6590">
        <w:rPr>
          <w:rFonts w:hint="eastAsia"/>
          <w:sz w:val="24"/>
        </w:rPr>
        <w:t>提供</w:t>
      </w:r>
      <w:r w:rsidR="00845E3E">
        <w:rPr>
          <w:rFonts w:hint="eastAsia"/>
          <w:sz w:val="24"/>
        </w:rPr>
        <w:t>者台帳（別記様式第５号）を整備するものとする。</w:t>
      </w:r>
    </w:p>
    <w:p w:rsidR="00845E3E" w:rsidRDefault="00845E3E" w:rsidP="00A441C0">
      <w:pPr>
        <w:ind w:leftChars="100" w:left="210"/>
        <w:rPr>
          <w:sz w:val="24"/>
        </w:rPr>
      </w:pPr>
      <w:r>
        <w:rPr>
          <w:rFonts w:hint="eastAsia"/>
          <w:sz w:val="24"/>
        </w:rPr>
        <w:t>（その他）</w:t>
      </w:r>
    </w:p>
    <w:p w:rsidR="00845E3E" w:rsidRDefault="001B62BC" w:rsidP="009310BF">
      <w:pPr>
        <w:ind w:left="240" w:hangingChars="100" w:hanging="240"/>
        <w:rPr>
          <w:sz w:val="24"/>
        </w:rPr>
      </w:pPr>
      <w:r>
        <w:rPr>
          <w:rFonts w:hint="eastAsia"/>
          <w:sz w:val="24"/>
        </w:rPr>
        <w:t>第９</w:t>
      </w:r>
      <w:r w:rsidR="00845E3E">
        <w:rPr>
          <w:rFonts w:hint="eastAsia"/>
          <w:sz w:val="24"/>
        </w:rPr>
        <w:t>条　この要綱に定めるもののほか</w:t>
      </w:r>
      <w:r w:rsidR="00A441C0">
        <w:rPr>
          <w:rFonts w:hint="eastAsia"/>
          <w:sz w:val="24"/>
        </w:rPr>
        <w:t>、必要な事項は、市長が定める。</w:t>
      </w:r>
    </w:p>
    <w:p w:rsidR="00A441C0" w:rsidRDefault="00A441C0" w:rsidP="009310BF">
      <w:pPr>
        <w:ind w:left="240" w:hangingChars="100" w:hanging="240"/>
        <w:rPr>
          <w:sz w:val="24"/>
        </w:rPr>
      </w:pPr>
    </w:p>
    <w:p w:rsidR="00A441C0" w:rsidRDefault="00A441C0" w:rsidP="00C1791E">
      <w:pPr>
        <w:ind w:firstLineChars="100" w:firstLine="240"/>
        <w:rPr>
          <w:sz w:val="24"/>
        </w:rPr>
      </w:pPr>
      <w:r>
        <w:rPr>
          <w:rFonts w:hint="eastAsia"/>
          <w:sz w:val="24"/>
        </w:rPr>
        <w:t>附　則</w:t>
      </w:r>
    </w:p>
    <w:p w:rsidR="00A441C0" w:rsidRPr="00A441C0" w:rsidRDefault="00A441C0" w:rsidP="00A441C0">
      <w:pPr>
        <w:rPr>
          <w:sz w:val="24"/>
        </w:rPr>
      </w:pPr>
      <w:r>
        <w:rPr>
          <w:rFonts w:hint="eastAsia"/>
          <w:sz w:val="24"/>
        </w:rPr>
        <w:t xml:space="preserve">　この</w:t>
      </w:r>
      <w:r w:rsidR="0023308C">
        <w:rPr>
          <w:rFonts w:hint="eastAsia"/>
          <w:sz w:val="24"/>
        </w:rPr>
        <w:t>要綱</w:t>
      </w:r>
      <w:r w:rsidR="0080516E">
        <w:rPr>
          <w:rFonts w:hint="eastAsia"/>
          <w:sz w:val="24"/>
        </w:rPr>
        <w:t>は、</w:t>
      </w:r>
      <w:r w:rsidR="003A6590">
        <w:rPr>
          <w:rFonts w:hint="eastAsia"/>
          <w:sz w:val="24"/>
        </w:rPr>
        <w:t>令和３</w:t>
      </w:r>
      <w:r w:rsidR="0080516E">
        <w:rPr>
          <w:rFonts w:hint="eastAsia"/>
          <w:sz w:val="24"/>
        </w:rPr>
        <w:t>年４月</w:t>
      </w:r>
      <w:r w:rsidR="003A6590">
        <w:rPr>
          <w:rFonts w:hint="eastAsia"/>
          <w:sz w:val="24"/>
        </w:rPr>
        <w:t>１</w:t>
      </w:r>
      <w:r>
        <w:rPr>
          <w:rFonts w:hint="eastAsia"/>
          <w:sz w:val="24"/>
        </w:rPr>
        <w:t>日から施行する。</w:t>
      </w:r>
    </w:p>
    <w:sectPr w:rsidR="00A441C0" w:rsidRPr="00A441C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889"/>
    <w:rsid w:val="001B62BC"/>
    <w:rsid w:val="0023308C"/>
    <w:rsid w:val="002B3A27"/>
    <w:rsid w:val="00303445"/>
    <w:rsid w:val="00315E34"/>
    <w:rsid w:val="0033439F"/>
    <w:rsid w:val="00382DD6"/>
    <w:rsid w:val="003A6590"/>
    <w:rsid w:val="003B6566"/>
    <w:rsid w:val="003D2BC9"/>
    <w:rsid w:val="00420FBD"/>
    <w:rsid w:val="004E6381"/>
    <w:rsid w:val="00540CB6"/>
    <w:rsid w:val="00556D5A"/>
    <w:rsid w:val="005A4C7A"/>
    <w:rsid w:val="005E291F"/>
    <w:rsid w:val="005F0889"/>
    <w:rsid w:val="0080516E"/>
    <w:rsid w:val="00845E3E"/>
    <w:rsid w:val="008475F3"/>
    <w:rsid w:val="009310BF"/>
    <w:rsid w:val="00A441C0"/>
    <w:rsid w:val="00A56B34"/>
    <w:rsid w:val="00AD19CC"/>
    <w:rsid w:val="00B042E8"/>
    <w:rsid w:val="00B275A5"/>
    <w:rsid w:val="00B722FD"/>
    <w:rsid w:val="00C1791E"/>
    <w:rsid w:val="00CD0B84"/>
    <w:rsid w:val="00D41478"/>
    <w:rsid w:val="00E850B3"/>
    <w:rsid w:val="00FA1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E1FD74"/>
  <w15:docId w15:val="{3E4F8BFD-B5F6-4CA6-8075-FB121B95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GCLG2222</cp:lastModifiedBy>
  <cp:revision>22</cp:revision>
  <cp:lastPrinted>2021-03-30T07:09:00Z</cp:lastPrinted>
  <dcterms:created xsi:type="dcterms:W3CDTF">2017-02-17T00:45:00Z</dcterms:created>
  <dcterms:modified xsi:type="dcterms:W3CDTF">2021-03-30T07:10:00Z</dcterms:modified>
</cp:coreProperties>
</file>