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楠美家住宅及び狼野長根公園の一体的な活用に関するサウンディング型市場調査</w:t>
      </w:r>
    </w:p>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実施要領</w:t>
      </w:r>
    </w:p>
    <w:p>
      <w:pPr>
        <w:pStyle w:val="0"/>
        <w:rPr>
          <w:rFonts w:hint="default" w:asciiTheme="minorEastAsia" w:hAnsiTheme="minorEastAsia"/>
          <w:color w:val="auto"/>
        </w:rPr>
      </w:pPr>
    </w:p>
    <w:p>
      <w:pPr>
        <w:pStyle w:val="0"/>
        <w:jc w:val="right"/>
        <w:rPr>
          <w:rFonts w:hint="default" w:asciiTheme="minorEastAsia" w:hAnsiTheme="minorEastAsia"/>
          <w:color w:val="auto"/>
        </w:rPr>
      </w:pPr>
      <w:r>
        <w:rPr>
          <w:rFonts w:hint="eastAsia" w:asciiTheme="minorEastAsia" w:hAnsiTheme="minorEastAsia"/>
          <w:color w:val="auto"/>
        </w:rPr>
        <w:t>令和６年９月３０日</w:t>
      </w:r>
    </w:p>
    <w:p>
      <w:pPr>
        <w:pStyle w:val="0"/>
        <w:jc w:val="right"/>
        <w:rPr>
          <w:rFonts w:hint="default"/>
          <w:color w:val="auto"/>
        </w:rPr>
      </w:pPr>
      <w:r>
        <w:rPr>
          <w:rFonts w:hint="eastAsia"/>
          <w:color w:val="auto"/>
        </w:rPr>
        <w:t>（五所川原市　都市・交通課）</w:t>
      </w:r>
    </w:p>
    <w:p>
      <w:pPr>
        <w:pStyle w:val="0"/>
        <w:rPr>
          <w:rFonts w:hint="default" w:asciiTheme="minorEastAsia" w:hAnsiTheme="minorEastAsia"/>
          <w:color w:val="auto"/>
        </w:rPr>
      </w:pPr>
    </w:p>
    <w:p>
      <w:pPr>
        <w:pStyle w:val="0"/>
        <w:rPr>
          <w:rFonts w:hint="default" w:asciiTheme="majorEastAsia" w:hAnsiTheme="majorEastAsia" w:eastAsiaTheme="majorEastAsia"/>
          <w:b w:val="1"/>
          <w:color w:val="auto"/>
        </w:rPr>
      </w:pPr>
      <w:r>
        <w:rPr>
          <w:rFonts w:hint="eastAsia" w:asciiTheme="majorEastAsia" w:hAnsiTheme="majorEastAsia" w:eastAsiaTheme="majorEastAsia"/>
          <w:b w:val="1"/>
          <w:color w:val="auto"/>
        </w:rPr>
        <w:t>１．調査の目的</w:t>
      </w:r>
    </w:p>
    <w:p>
      <w:pPr>
        <w:pStyle w:val="0"/>
        <w:ind w:firstLine="210" w:firstLineChars="100"/>
        <w:rPr>
          <w:rFonts w:hint="default" w:asciiTheme="minorEastAsia" w:hAnsiTheme="minorEastAsia"/>
          <w:color w:val="auto"/>
        </w:rPr>
      </w:pPr>
      <w:r>
        <w:rPr>
          <w:rFonts w:hint="eastAsia" w:asciiTheme="minorEastAsia" w:hAnsiTheme="minorEastAsia"/>
          <w:color w:val="auto"/>
        </w:rPr>
        <w:t>五所川原市では、市指定有形文化財に指定されている楠美家住宅と、隣接する自然豊かな狼野長根公園の更なる有効活用を促進するため、民間事業者の皆さまからの意見や意向、また活用の提案をお伺いしたく、楠美家住宅と狼野長根公園の一体的な活用に関するサウンディング型市場調査を実施することとしました。</w:t>
      </w:r>
    </w:p>
    <w:p>
      <w:pPr>
        <w:pStyle w:val="0"/>
        <w:ind w:firstLine="210" w:firstLineChars="100"/>
        <w:rPr>
          <w:rFonts w:hint="default" w:asciiTheme="minorEastAsia" w:hAnsiTheme="minorEastAsia"/>
          <w:color w:val="auto"/>
        </w:rPr>
      </w:pPr>
      <w:r>
        <w:rPr>
          <w:rFonts w:hint="eastAsia" w:asciiTheme="minorEastAsia" w:hAnsiTheme="minorEastAsia"/>
          <w:color w:val="auto"/>
        </w:rPr>
        <w:t>本調査の趣旨としましては、五所川原市が所有する「楠美家住宅」、「狼野長根公園」について、</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市の財源を投資して整備や維持管理を行っていくのではなく、民間事業者の視点から自由なアイデアやノウハウをご提案いただきながら、新たなビジネスの場としての市場性の有無や、民間事業者参入の可能性等について確認したく本調査を実施するものです。</w:t>
      </w:r>
    </w:p>
    <w:p>
      <w:pPr>
        <w:pStyle w:val="0"/>
        <w:ind w:firstLine="210" w:firstLineChars="100"/>
        <w:rPr>
          <w:rFonts w:hint="default" w:asciiTheme="minorEastAsia" w:hAnsiTheme="minorEastAsia"/>
          <w:color w:val="auto"/>
        </w:rPr>
      </w:pPr>
    </w:p>
    <w:p>
      <w:pPr>
        <w:pStyle w:val="0"/>
        <w:rPr>
          <w:rFonts w:hint="default" w:asciiTheme="majorEastAsia" w:hAnsiTheme="majorEastAsia" w:eastAsiaTheme="majorEastAsia"/>
          <w:b w:val="1"/>
          <w:color w:val="auto"/>
        </w:rPr>
      </w:pPr>
      <w:r>
        <w:rPr>
          <w:rFonts w:hint="eastAsia" w:asciiTheme="majorEastAsia" w:hAnsiTheme="majorEastAsia" w:eastAsiaTheme="majorEastAsia"/>
          <w:b w:val="1"/>
          <w:color w:val="auto"/>
        </w:rPr>
        <w:t>２．対象用地・施設の概要</w:t>
      </w:r>
    </w:p>
    <w:tbl>
      <w:tblPr>
        <w:tblStyle w:val="31"/>
        <w:tblW w:w="9060" w:type="dxa"/>
        <w:tblInd w:w="0" w:type="dxa"/>
        <w:tblLayout w:type="fixed"/>
        <w:tblLook w:firstRow="1" w:lastRow="0" w:firstColumn="1" w:lastColumn="0" w:noHBand="0" w:noVBand="1" w:val="04A0"/>
      </w:tblPr>
      <w:tblGrid>
        <w:gridCol w:w="2563"/>
        <w:gridCol w:w="6497"/>
      </w:tblGrid>
      <w:tr>
        <w:trPr/>
        <w:tc>
          <w:tcPr>
            <w:tcW w:w="2802" w:type="dxa"/>
            <w:vAlign w:val="top"/>
          </w:tcPr>
          <w:p>
            <w:pPr>
              <w:pStyle w:val="0"/>
              <w:rPr>
                <w:rFonts w:hint="default" w:asciiTheme="minorEastAsia" w:hAnsiTheme="minorEastAsia"/>
                <w:color w:val="auto"/>
              </w:rPr>
            </w:pPr>
            <w:r>
              <w:rPr>
                <w:rFonts w:hint="eastAsia" w:asciiTheme="minorEastAsia" w:hAnsiTheme="minorEastAsia"/>
                <w:color w:val="auto"/>
              </w:rPr>
              <w:t>所在地</w:t>
            </w:r>
          </w:p>
        </w:tc>
        <w:tc>
          <w:tcPr>
            <w:tcW w:w="7142" w:type="dxa"/>
            <w:vAlign w:val="top"/>
          </w:tcPr>
          <w:p>
            <w:pPr>
              <w:pStyle w:val="0"/>
              <w:rPr>
                <w:rFonts w:hint="default" w:asciiTheme="minorEastAsia" w:hAnsiTheme="minorEastAsia"/>
                <w:color w:val="auto"/>
              </w:rPr>
            </w:pPr>
            <w:r>
              <w:rPr>
                <w:rFonts w:hint="default" w:ascii="ＭＳ 明朝" w:hAnsi="ＭＳ 明朝" w:eastAsia="ＭＳ 明朝"/>
                <w:b w:val="0"/>
                <w:i w:val="0"/>
                <w:caps w:val="0"/>
                <w:color w:val="auto"/>
                <w:spacing w:val="0"/>
                <w:sz w:val="21"/>
                <w:shd w:val="clear" w:color="auto" w:fill="FFFFFF"/>
              </w:rPr>
              <w:t>青森県五所川原市持子沢隠川</w:t>
            </w:r>
            <w:r>
              <w:rPr>
                <w:rFonts w:hint="eastAsia" w:ascii="ＭＳ 明朝" w:hAnsi="ＭＳ 明朝" w:eastAsia="ＭＳ 明朝"/>
                <w:b w:val="0"/>
                <w:i w:val="0"/>
                <w:caps w:val="0"/>
                <w:color w:val="auto"/>
                <w:spacing w:val="0"/>
                <w:sz w:val="21"/>
                <w:shd w:val="clear" w:color="auto" w:fill="FFFFFF"/>
              </w:rPr>
              <w:t>695</w:t>
            </w:r>
            <w:r>
              <w:rPr>
                <w:rFonts w:hint="eastAsia" w:asciiTheme="minorEastAsia" w:hAnsiTheme="minorEastAsia"/>
                <w:color w:val="auto"/>
              </w:rPr>
              <w:t>ほか</w:t>
            </w:r>
          </w:p>
        </w:tc>
      </w:tr>
      <w:tr>
        <w:trPr/>
        <w:tc>
          <w:tcPr>
            <w:tcW w:w="2802" w:type="dxa"/>
            <w:vAlign w:val="top"/>
          </w:tcPr>
          <w:p>
            <w:pPr>
              <w:pStyle w:val="0"/>
              <w:rPr>
                <w:rFonts w:hint="default" w:asciiTheme="minorEastAsia" w:hAnsiTheme="minorEastAsia"/>
                <w:color w:val="auto"/>
              </w:rPr>
            </w:pPr>
            <w:r>
              <w:rPr>
                <w:rFonts w:hint="eastAsia" w:asciiTheme="minorEastAsia" w:hAnsiTheme="minorEastAsia"/>
                <w:color w:val="auto"/>
              </w:rPr>
              <w:t>土地・延床面積</w:t>
            </w:r>
          </w:p>
        </w:tc>
        <w:tc>
          <w:tcPr>
            <w:tcW w:w="7142" w:type="dxa"/>
            <w:vAlign w:val="top"/>
          </w:tcPr>
          <w:p>
            <w:pPr>
              <w:pStyle w:val="0"/>
              <w:rPr>
                <w:rFonts w:hint="default" w:asciiTheme="minorEastAsia" w:hAnsiTheme="minorEastAsia"/>
                <w:color w:val="auto"/>
              </w:rPr>
            </w:pPr>
            <w:r>
              <w:rPr>
                <w:rFonts w:hint="eastAsia" w:asciiTheme="minorEastAsia" w:hAnsiTheme="minorEastAsia"/>
                <w:color w:val="auto"/>
              </w:rPr>
              <w:t>楠美家住宅延床面積：</w:t>
            </w:r>
            <w:r>
              <w:rPr>
                <w:rFonts w:hint="eastAsia" w:asciiTheme="minorEastAsia" w:hAnsiTheme="minorEastAsia"/>
                <w:color w:val="auto"/>
              </w:rPr>
              <w:t>507.53</w:t>
            </w:r>
            <w:r>
              <w:rPr>
                <w:rFonts w:hint="eastAsia" w:asciiTheme="minorEastAsia" w:hAnsiTheme="minorEastAsia"/>
                <w:color w:val="auto"/>
              </w:rPr>
              <w:t>㎡　・　狼野長根公園面積：</w:t>
            </w:r>
            <w:r>
              <w:rPr>
                <w:rFonts w:hint="eastAsia" w:asciiTheme="minorEastAsia" w:hAnsiTheme="minorEastAsia"/>
                <w:color w:val="auto"/>
              </w:rPr>
              <w:t>32.8ha</w:t>
            </w:r>
          </w:p>
        </w:tc>
      </w:tr>
      <w:tr>
        <w:trPr/>
        <w:tc>
          <w:tcPr>
            <w:tcW w:w="2802" w:type="dxa"/>
            <w:vAlign w:val="top"/>
          </w:tcPr>
          <w:p>
            <w:pPr>
              <w:pStyle w:val="0"/>
              <w:rPr>
                <w:rFonts w:hint="default" w:asciiTheme="minorEastAsia" w:hAnsiTheme="minorEastAsia"/>
                <w:color w:val="auto"/>
              </w:rPr>
            </w:pPr>
            <w:r>
              <w:rPr>
                <w:rFonts w:hint="eastAsia" w:asciiTheme="minorEastAsia" w:hAnsiTheme="minorEastAsia"/>
                <w:color w:val="auto"/>
              </w:rPr>
              <w:t>既存建物の概要</w:t>
            </w:r>
          </w:p>
        </w:tc>
        <w:tc>
          <w:tcPr>
            <w:tcW w:w="7142" w:type="dxa"/>
            <w:vAlign w:val="top"/>
          </w:tcPr>
          <w:p>
            <w:pPr>
              <w:pStyle w:val="0"/>
              <w:rPr>
                <w:rFonts w:hint="default" w:asciiTheme="minorEastAsia" w:hAnsiTheme="minorEastAsia"/>
                <w:color w:val="auto"/>
              </w:rPr>
            </w:pPr>
            <w:r>
              <w:rPr>
                <w:rFonts w:hint="eastAsia" w:asciiTheme="minorEastAsia" w:hAnsiTheme="minorEastAsia"/>
                <w:color w:val="auto"/>
              </w:rPr>
              <w:t>1</w:t>
            </w:r>
            <w:r>
              <w:rPr>
                <w:rFonts w:hint="eastAsia" w:asciiTheme="minorEastAsia" w:hAnsiTheme="minorEastAsia"/>
                <w:color w:val="auto"/>
              </w:rPr>
              <w:t>楠美家住宅</w:t>
            </w:r>
          </w:p>
          <w:p>
            <w:pPr>
              <w:pStyle w:val="0"/>
              <w:ind w:firstLine="210" w:firstLineChars="100"/>
              <w:rPr>
                <w:rFonts w:hint="default" w:asciiTheme="minorEastAsia" w:hAnsiTheme="minorEastAsia"/>
                <w:color w:val="auto"/>
              </w:rPr>
            </w:pPr>
            <w:r>
              <w:rPr>
                <w:rFonts w:hint="eastAsia" w:asciiTheme="minorEastAsia" w:hAnsiTheme="minorEastAsia"/>
                <w:color w:val="auto"/>
              </w:rPr>
              <w:t>構造　　　　：木造平屋建て（</w:t>
            </w:r>
            <w:r>
              <w:rPr>
                <w:rFonts w:hint="eastAsia" w:asciiTheme="minorEastAsia" w:hAnsiTheme="minorEastAsia"/>
                <w:color w:val="auto"/>
              </w:rPr>
              <w:t>1</w:t>
            </w:r>
            <w:r>
              <w:rPr>
                <w:rFonts w:hint="eastAsia" w:asciiTheme="minorEastAsia" w:hAnsiTheme="minorEastAsia"/>
                <w:color w:val="auto"/>
              </w:rPr>
              <w:t>部</w:t>
            </w:r>
            <w:r>
              <w:rPr>
                <w:rFonts w:hint="eastAsia" w:asciiTheme="minorEastAsia" w:hAnsiTheme="minorEastAsia"/>
                <w:color w:val="auto"/>
              </w:rPr>
              <w:t>2</w:t>
            </w:r>
            <w:r>
              <w:rPr>
                <w:rFonts w:hint="eastAsia" w:asciiTheme="minorEastAsia" w:hAnsiTheme="minorEastAsia"/>
                <w:color w:val="auto"/>
              </w:rPr>
              <w:t>階）</w:t>
            </w:r>
          </w:p>
          <w:p>
            <w:pPr>
              <w:pStyle w:val="0"/>
              <w:ind w:firstLine="210" w:firstLineChars="100"/>
              <w:rPr>
                <w:rFonts w:hint="default" w:asciiTheme="minorEastAsia" w:hAnsiTheme="minorEastAsia"/>
                <w:color w:val="auto"/>
              </w:rPr>
            </w:pPr>
            <w:r>
              <w:rPr>
                <w:rFonts w:hint="eastAsia" w:asciiTheme="minorEastAsia" w:hAnsiTheme="minorEastAsia"/>
                <w:color w:val="auto"/>
              </w:rPr>
              <w:t>階数</w:t>
            </w:r>
            <w:r>
              <w:rPr>
                <w:rFonts w:hint="default" w:asciiTheme="minorEastAsia" w:hAnsiTheme="minorEastAsia"/>
                <w:color w:val="auto"/>
              </w:rPr>
              <w:t>　　　　：</w:t>
            </w:r>
            <w:r>
              <w:rPr>
                <w:rFonts w:hint="eastAsia" w:asciiTheme="minorEastAsia" w:hAnsiTheme="minorEastAsia"/>
                <w:color w:val="auto"/>
              </w:rPr>
              <w:t>1</w:t>
            </w:r>
            <w:r>
              <w:rPr>
                <w:rFonts w:hint="eastAsia" w:asciiTheme="minorEastAsia" w:hAnsiTheme="minorEastAsia"/>
                <w:color w:val="auto"/>
              </w:rPr>
              <w:t>部</w:t>
            </w:r>
            <w:r>
              <w:rPr>
                <w:rFonts w:hint="eastAsia" w:asciiTheme="minorEastAsia" w:hAnsiTheme="minorEastAsia"/>
                <w:color w:val="auto"/>
              </w:rPr>
              <w:t>2</w:t>
            </w:r>
            <w:r>
              <w:rPr>
                <w:rFonts w:hint="eastAsia" w:asciiTheme="minorEastAsia" w:hAnsiTheme="minorEastAsia"/>
                <w:color w:val="auto"/>
              </w:rPr>
              <w:t>階</w:t>
            </w:r>
          </w:p>
          <w:p>
            <w:pPr>
              <w:pStyle w:val="0"/>
              <w:ind w:firstLine="210" w:firstLineChars="100"/>
              <w:rPr>
                <w:rFonts w:hint="default" w:asciiTheme="minorEastAsia" w:hAnsiTheme="minorEastAsia"/>
                <w:color w:val="auto"/>
              </w:rPr>
            </w:pPr>
            <w:r>
              <w:rPr>
                <w:rFonts w:hint="eastAsia" w:asciiTheme="minorEastAsia" w:hAnsiTheme="minorEastAsia"/>
                <w:color w:val="auto"/>
              </w:rPr>
              <w:t>建築</w:t>
            </w:r>
            <w:r>
              <w:rPr>
                <w:rFonts w:hint="default" w:asciiTheme="minorEastAsia" w:hAnsiTheme="minorEastAsia"/>
                <w:color w:val="auto"/>
              </w:rPr>
              <w:t>面積　　：</w:t>
            </w:r>
            <w:r>
              <w:rPr>
                <w:rFonts w:hint="eastAsia" w:asciiTheme="minorEastAsia" w:hAnsiTheme="minorEastAsia"/>
                <w:color w:val="auto"/>
              </w:rPr>
              <w:t>149.5</w:t>
            </w:r>
            <w:r>
              <w:rPr>
                <w:rFonts w:hint="eastAsia" w:asciiTheme="minorEastAsia" w:hAnsiTheme="minorEastAsia"/>
                <w:color w:val="auto"/>
              </w:rPr>
              <w:t>坪（</w:t>
            </w:r>
            <w:r>
              <w:rPr>
                <w:rFonts w:hint="eastAsia" w:asciiTheme="minorEastAsia" w:hAnsiTheme="minorEastAsia"/>
                <w:color w:val="auto"/>
              </w:rPr>
              <w:t>493.52</w:t>
            </w:r>
            <w:r>
              <w:rPr>
                <w:rFonts w:hint="eastAsia" w:asciiTheme="minorEastAsia" w:hAnsiTheme="minorEastAsia"/>
                <w:color w:val="auto"/>
              </w:rPr>
              <w:t>㎡）</w:t>
            </w:r>
          </w:p>
          <w:p>
            <w:pPr>
              <w:pStyle w:val="0"/>
              <w:ind w:firstLine="210" w:firstLineChars="100"/>
              <w:rPr>
                <w:rFonts w:hint="default" w:asciiTheme="minorEastAsia" w:hAnsiTheme="minorEastAsia"/>
                <w:color w:val="auto"/>
              </w:rPr>
            </w:pPr>
            <w:r>
              <w:rPr>
                <w:rFonts w:hint="eastAsia" w:asciiTheme="minorEastAsia" w:hAnsiTheme="minorEastAsia"/>
                <w:color w:val="auto"/>
              </w:rPr>
              <w:t>延床</w:t>
            </w:r>
            <w:r>
              <w:rPr>
                <w:rFonts w:hint="default" w:asciiTheme="minorEastAsia" w:hAnsiTheme="minorEastAsia"/>
                <w:color w:val="auto"/>
              </w:rPr>
              <w:t>面積　　：</w:t>
            </w:r>
            <w:r>
              <w:rPr>
                <w:rFonts w:hint="eastAsia" w:asciiTheme="minorEastAsia" w:hAnsiTheme="minorEastAsia"/>
                <w:color w:val="auto"/>
              </w:rPr>
              <w:t>153.7</w:t>
            </w:r>
            <w:r>
              <w:rPr>
                <w:rFonts w:hint="eastAsia" w:asciiTheme="minorEastAsia" w:hAnsiTheme="minorEastAsia"/>
                <w:color w:val="auto"/>
              </w:rPr>
              <w:t>坪（</w:t>
            </w:r>
            <w:r>
              <w:rPr>
                <w:rFonts w:hint="eastAsia" w:asciiTheme="minorEastAsia" w:hAnsiTheme="minorEastAsia"/>
                <w:color w:val="auto"/>
              </w:rPr>
              <w:t>507.53</w:t>
            </w:r>
            <w:r>
              <w:rPr>
                <w:rFonts w:hint="eastAsia" w:asciiTheme="minorEastAsia" w:hAnsiTheme="minorEastAsia"/>
                <w:color w:val="auto"/>
              </w:rPr>
              <w:t>㎡）</w:t>
            </w:r>
          </w:p>
          <w:p>
            <w:pPr>
              <w:pStyle w:val="0"/>
              <w:ind w:firstLine="210" w:firstLineChars="100"/>
              <w:rPr>
                <w:rFonts w:hint="default" w:asciiTheme="minorEastAsia" w:hAnsiTheme="minorEastAsia"/>
                <w:color w:val="auto"/>
              </w:rPr>
            </w:pPr>
            <w:r>
              <w:rPr>
                <w:rFonts w:hint="eastAsia" w:asciiTheme="minorEastAsia" w:hAnsiTheme="minorEastAsia"/>
                <w:color w:val="auto"/>
              </w:rPr>
              <w:t>竣工年度　　：明治</w:t>
            </w:r>
            <w:r>
              <w:rPr>
                <w:rFonts w:hint="eastAsia" w:asciiTheme="minorEastAsia" w:hAnsiTheme="minorEastAsia"/>
                <w:color w:val="auto"/>
              </w:rPr>
              <w:t>19</w:t>
            </w:r>
            <w:r>
              <w:rPr>
                <w:rFonts w:hint="eastAsia" w:asciiTheme="minorEastAsia" w:hAnsiTheme="minorEastAsia"/>
                <w:color w:val="auto"/>
              </w:rPr>
              <w:t>年（</w:t>
            </w:r>
            <w:r>
              <w:rPr>
                <w:rFonts w:hint="eastAsia" w:asciiTheme="minorEastAsia" w:hAnsiTheme="minorEastAsia"/>
                <w:color w:val="auto"/>
              </w:rPr>
              <w:t>1886</w:t>
            </w:r>
            <w:r>
              <w:rPr>
                <w:rFonts w:hint="eastAsia" w:asciiTheme="minorEastAsia" w:hAnsiTheme="minorEastAsia"/>
                <w:color w:val="auto"/>
              </w:rPr>
              <w:t>年）</w:t>
            </w:r>
          </w:p>
          <w:p>
            <w:pPr>
              <w:pStyle w:val="0"/>
              <w:ind w:firstLine="210" w:firstLineChars="100"/>
              <w:rPr>
                <w:rFonts w:hint="default" w:asciiTheme="minorEastAsia" w:hAnsiTheme="minorEastAsia"/>
                <w:color w:val="auto"/>
              </w:rPr>
            </w:pPr>
            <w:r>
              <w:rPr>
                <w:rFonts w:hint="eastAsia" w:asciiTheme="minorEastAsia" w:hAnsiTheme="minorEastAsia"/>
                <w:color w:val="auto"/>
              </w:rPr>
              <w:t>　　　　　　　平成</w:t>
            </w:r>
            <w:r>
              <w:rPr>
                <w:rFonts w:hint="eastAsia" w:asciiTheme="minorEastAsia" w:hAnsiTheme="minorEastAsia"/>
                <w:color w:val="auto"/>
              </w:rPr>
              <w:t>18</w:t>
            </w:r>
            <w:r>
              <w:rPr>
                <w:rFonts w:hint="eastAsia" w:asciiTheme="minorEastAsia" w:hAnsiTheme="minorEastAsia"/>
                <w:color w:val="auto"/>
              </w:rPr>
              <w:t>年現在地に移築</w:t>
            </w:r>
          </w:p>
          <w:p>
            <w:pPr>
              <w:pStyle w:val="0"/>
              <w:ind w:firstLine="210" w:firstLineChars="100"/>
              <w:rPr>
                <w:rFonts w:hint="default" w:asciiTheme="minorEastAsia" w:hAnsiTheme="minorEastAsia"/>
                <w:color w:val="auto"/>
              </w:rPr>
            </w:pPr>
            <w:r>
              <w:rPr>
                <w:rFonts w:hint="eastAsia" w:asciiTheme="minorEastAsia" w:hAnsiTheme="minorEastAsia"/>
                <w:color w:val="auto"/>
              </w:rPr>
              <w:t>付帯設備　　：土蔵、登窯（大小</w:t>
            </w:r>
            <w:r>
              <w:rPr>
                <w:rFonts w:hint="eastAsia" w:asciiTheme="minorEastAsia" w:hAnsiTheme="minorEastAsia"/>
                <w:color w:val="auto"/>
              </w:rPr>
              <w:t>2</w:t>
            </w:r>
            <w:r>
              <w:rPr>
                <w:rFonts w:hint="eastAsia" w:asciiTheme="minorEastAsia" w:hAnsiTheme="minorEastAsia"/>
                <w:color w:val="auto"/>
              </w:rPr>
              <w:t>基）、トイレ</w:t>
            </w:r>
          </w:p>
          <w:p>
            <w:pPr>
              <w:pStyle w:val="0"/>
              <w:ind w:firstLine="210" w:firstLineChars="100"/>
              <w:rPr>
                <w:rFonts w:hint="default" w:asciiTheme="minorEastAsia" w:hAnsiTheme="minorEastAsia"/>
                <w:color w:val="auto"/>
              </w:rPr>
            </w:pPr>
            <w:r>
              <w:rPr>
                <w:rFonts w:hint="eastAsia" w:asciiTheme="minorEastAsia" w:hAnsiTheme="minorEastAsia"/>
                <w:color w:val="auto"/>
              </w:rPr>
              <w:t>大規模</w:t>
            </w:r>
            <w:r>
              <w:rPr>
                <w:rFonts w:hint="default" w:asciiTheme="minorEastAsia" w:hAnsiTheme="minorEastAsia"/>
                <w:color w:val="auto"/>
              </w:rPr>
              <w:t>修繕履歴：</w:t>
            </w:r>
            <w:r>
              <w:rPr>
                <w:rFonts w:hint="eastAsia" w:asciiTheme="minorEastAsia" w:hAnsiTheme="minorEastAsia"/>
                <w:color w:val="auto"/>
              </w:rPr>
              <w:t>無し</w:t>
            </w:r>
          </w:p>
          <w:p>
            <w:pPr>
              <w:pStyle w:val="0"/>
              <w:ind w:firstLine="210" w:firstLineChars="100"/>
              <w:rPr>
                <w:rFonts w:hint="default" w:asciiTheme="minorEastAsia" w:hAnsiTheme="minorEastAsia"/>
                <w:color w:val="auto"/>
              </w:rPr>
            </w:pPr>
            <w:r>
              <w:rPr>
                <w:rFonts w:hint="eastAsia" w:asciiTheme="minorEastAsia" w:hAnsiTheme="minorEastAsia"/>
                <w:color w:val="auto"/>
              </w:rPr>
              <w:t>耐震</w:t>
            </w:r>
            <w:r>
              <w:rPr>
                <w:rFonts w:hint="default" w:asciiTheme="minorEastAsia" w:hAnsiTheme="minorEastAsia"/>
                <w:color w:val="auto"/>
              </w:rPr>
              <w:t>性能　　：</w:t>
            </w:r>
            <w:r>
              <w:rPr>
                <w:rFonts w:hint="eastAsia" w:asciiTheme="minorEastAsia" w:hAnsiTheme="minorEastAsia"/>
                <w:color w:val="auto"/>
              </w:rPr>
              <w:t>不明（市指定文化財のため建築基準法適用除外）</w:t>
            </w:r>
          </w:p>
          <w:p>
            <w:pPr>
              <w:pStyle w:val="0"/>
              <w:ind w:firstLine="210" w:firstLineChars="100"/>
              <w:rPr>
                <w:rFonts w:hint="default" w:asciiTheme="minorEastAsia" w:hAnsiTheme="minorEastAsia"/>
                <w:color w:val="auto"/>
              </w:rPr>
            </w:pPr>
            <w:r>
              <w:rPr>
                <w:rFonts w:hint="eastAsia" w:asciiTheme="minorEastAsia" w:hAnsiTheme="minorEastAsia"/>
                <w:color w:val="auto"/>
              </w:rPr>
              <w:t>駐車台数　　：大型</w:t>
            </w:r>
            <w:r>
              <w:rPr>
                <w:rFonts w:hint="eastAsia" w:asciiTheme="minorEastAsia" w:hAnsiTheme="minorEastAsia"/>
                <w:color w:val="auto"/>
              </w:rPr>
              <w:t>10</w:t>
            </w:r>
            <w:r>
              <w:rPr>
                <w:rFonts w:hint="eastAsia" w:asciiTheme="minorEastAsia" w:hAnsiTheme="minorEastAsia"/>
                <w:color w:val="auto"/>
              </w:rPr>
              <w:t>台、小型</w:t>
            </w:r>
            <w:r>
              <w:rPr>
                <w:rFonts w:hint="eastAsia" w:asciiTheme="minorEastAsia" w:hAnsiTheme="minorEastAsia"/>
                <w:color w:val="auto"/>
              </w:rPr>
              <w:t>55</w:t>
            </w:r>
            <w:r>
              <w:rPr>
                <w:rFonts w:hint="eastAsia" w:asciiTheme="minorEastAsia" w:hAnsiTheme="minorEastAsia"/>
                <w:color w:val="auto"/>
              </w:rPr>
              <w:t>台</w:t>
            </w:r>
          </w:p>
          <w:p>
            <w:pPr>
              <w:pStyle w:val="0"/>
              <w:ind w:firstLine="210" w:firstLineChars="100"/>
              <w:rPr>
                <w:rFonts w:hint="default" w:asciiTheme="minorEastAsia" w:hAnsiTheme="minorEastAsia"/>
                <w:color w:val="auto"/>
              </w:rPr>
            </w:pPr>
          </w:p>
          <w:p>
            <w:pPr>
              <w:pStyle w:val="0"/>
              <w:ind w:leftChars="0" w:firstLine="0" w:firstLineChars="0"/>
              <w:rPr>
                <w:rFonts w:hint="default" w:asciiTheme="minorEastAsia" w:hAnsiTheme="minorEastAsia"/>
                <w:color w:val="auto"/>
              </w:rPr>
            </w:pPr>
            <w:r>
              <w:rPr>
                <w:rFonts w:hint="eastAsia" w:asciiTheme="minorEastAsia" w:hAnsiTheme="minorEastAsia"/>
                <w:color w:val="auto"/>
              </w:rPr>
              <w:t>2</w:t>
            </w:r>
            <w:r>
              <w:rPr>
                <w:rFonts w:hint="eastAsia" w:asciiTheme="minorEastAsia" w:hAnsiTheme="minorEastAsia"/>
                <w:color w:val="auto"/>
              </w:rPr>
              <w:t>狼野長根公園</w:t>
            </w:r>
          </w:p>
          <w:p>
            <w:pPr>
              <w:pStyle w:val="0"/>
              <w:ind w:left="0" w:leftChars="0" w:firstLine="210" w:firstLineChars="100"/>
              <w:rPr>
                <w:rFonts w:hint="default" w:asciiTheme="minorEastAsia" w:hAnsiTheme="minorEastAsia"/>
                <w:color w:val="auto"/>
              </w:rPr>
            </w:pPr>
            <w:r>
              <w:rPr>
                <w:rFonts w:hint="eastAsia" w:asciiTheme="minorEastAsia" w:hAnsiTheme="minorEastAsia"/>
                <w:color w:val="auto"/>
              </w:rPr>
              <w:t>1</w:t>
            </w:r>
            <w:r>
              <w:rPr>
                <w:rFonts w:hint="eastAsia" w:asciiTheme="minorEastAsia" w:hAnsiTheme="minorEastAsia"/>
                <w:color w:val="auto"/>
              </w:rPr>
              <w:t>）駐車場トイレ</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構造　　　　：木造平屋建て</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建築面積　　：</w:t>
            </w:r>
            <w:r>
              <w:rPr>
                <w:rFonts w:hint="eastAsia" w:asciiTheme="minorEastAsia" w:hAnsiTheme="minorEastAsia"/>
                <w:color w:val="auto"/>
              </w:rPr>
              <w:t>13.16</w:t>
            </w:r>
            <w:r>
              <w:rPr>
                <w:rFonts w:hint="eastAsia" w:asciiTheme="minorEastAsia" w:hAnsiTheme="minorEastAsia"/>
                <w:color w:val="auto"/>
              </w:rPr>
              <w:t>㎡</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延床面積　　：</w:t>
            </w:r>
            <w:r>
              <w:rPr>
                <w:rFonts w:hint="eastAsia" w:asciiTheme="minorEastAsia" w:hAnsiTheme="minorEastAsia"/>
                <w:color w:val="auto"/>
              </w:rPr>
              <w:t>13.16</w:t>
            </w:r>
            <w:r>
              <w:rPr>
                <w:rFonts w:hint="eastAsia" w:asciiTheme="minorEastAsia" w:hAnsiTheme="minorEastAsia"/>
                <w:color w:val="auto"/>
              </w:rPr>
              <w:t>㎡</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竣工年度　　：昭和</w:t>
            </w:r>
          </w:p>
          <w:p>
            <w:pPr>
              <w:pStyle w:val="0"/>
              <w:ind w:firstLine="210" w:firstLineChars="100"/>
              <w:rPr>
                <w:rFonts w:hint="default" w:asciiTheme="minorEastAsia" w:hAnsiTheme="minorEastAsia"/>
                <w:color w:val="auto"/>
              </w:rPr>
            </w:pPr>
            <w:r>
              <w:rPr>
                <w:rFonts w:hint="eastAsia" w:asciiTheme="minorEastAsia" w:hAnsiTheme="minorEastAsia"/>
                <w:color w:val="auto"/>
              </w:rPr>
              <w:t>　便器数　　　：男子大便器</w:t>
            </w:r>
            <w:r>
              <w:rPr>
                <w:rFonts w:hint="eastAsia" w:asciiTheme="minorEastAsia" w:hAnsiTheme="minorEastAsia"/>
                <w:color w:val="auto"/>
              </w:rPr>
              <w:t>1</w:t>
            </w:r>
            <w:r>
              <w:rPr>
                <w:rFonts w:hint="eastAsia" w:asciiTheme="minorEastAsia" w:hAnsiTheme="minorEastAsia"/>
                <w:color w:val="auto"/>
              </w:rPr>
              <w:t>基、小便器</w:t>
            </w:r>
            <w:r>
              <w:rPr>
                <w:rFonts w:hint="eastAsia" w:asciiTheme="minorEastAsia" w:hAnsiTheme="minorEastAsia"/>
                <w:color w:val="auto"/>
              </w:rPr>
              <w:t>2</w:t>
            </w:r>
            <w:r>
              <w:rPr>
                <w:rFonts w:hint="eastAsia" w:asciiTheme="minorEastAsia" w:hAnsiTheme="minorEastAsia"/>
                <w:color w:val="auto"/>
              </w:rPr>
              <w:t>基</w:t>
            </w:r>
          </w:p>
          <w:p>
            <w:pPr>
              <w:pStyle w:val="0"/>
              <w:ind w:firstLine="1890" w:firstLineChars="900"/>
              <w:rPr>
                <w:rFonts w:hint="default" w:asciiTheme="minorEastAsia" w:hAnsiTheme="minorEastAsia"/>
                <w:color w:val="auto"/>
              </w:rPr>
            </w:pPr>
            <w:r>
              <w:rPr>
                <w:rFonts w:hint="eastAsia" w:asciiTheme="minorEastAsia" w:hAnsiTheme="minorEastAsia"/>
                <w:color w:val="auto"/>
              </w:rPr>
              <w:t>女子大便器</w:t>
            </w:r>
            <w:r>
              <w:rPr>
                <w:rFonts w:hint="eastAsia" w:asciiTheme="minorEastAsia" w:hAnsiTheme="minorEastAsia"/>
                <w:color w:val="auto"/>
              </w:rPr>
              <w:t>2</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2</w:t>
            </w:r>
            <w:r>
              <w:rPr>
                <w:rFonts w:hint="eastAsia" w:asciiTheme="minorEastAsia" w:hAnsiTheme="minorEastAsia"/>
                <w:color w:val="auto"/>
              </w:rPr>
              <w:t>）Ａ棟トイレ（ぞうさんすべり台付近）</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構造　　　　：木造平屋建て</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建築面積　　：</w:t>
            </w:r>
            <w:r>
              <w:rPr>
                <w:rFonts w:hint="eastAsia" w:asciiTheme="minorEastAsia" w:hAnsiTheme="minorEastAsia"/>
                <w:color w:val="auto"/>
              </w:rPr>
              <w:t>19.44</w:t>
            </w:r>
            <w:r>
              <w:rPr>
                <w:rFonts w:hint="eastAsia" w:asciiTheme="minorEastAsia" w:hAnsiTheme="minorEastAsia"/>
                <w:color w:val="auto"/>
              </w:rPr>
              <w:t>㎡</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延床面積　　：</w:t>
            </w:r>
            <w:r>
              <w:rPr>
                <w:rFonts w:hint="eastAsia" w:asciiTheme="minorEastAsia" w:hAnsiTheme="minorEastAsia"/>
                <w:color w:val="auto"/>
              </w:rPr>
              <w:t>19.44</w:t>
            </w:r>
            <w:r>
              <w:rPr>
                <w:rFonts w:hint="eastAsia" w:asciiTheme="minorEastAsia" w:hAnsiTheme="minorEastAsia"/>
                <w:color w:val="auto"/>
              </w:rPr>
              <w:t>㎡</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竣工年度　　：昭和</w:t>
            </w:r>
            <w:r>
              <w:rPr>
                <w:rFonts w:hint="eastAsia" w:asciiTheme="minorEastAsia" w:hAnsiTheme="minorEastAsia"/>
                <w:color w:val="auto"/>
              </w:rPr>
              <w:t>61</w:t>
            </w:r>
            <w:r>
              <w:rPr>
                <w:rFonts w:hint="eastAsia" w:asciiTheme="minorEastAsia" w:hAnsiTheme="minorEastAsia"/>
                <w:color w:val="auto"/>
              </w:rPr>
              <w:t>年度</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便器数　　　：男子大便器</w:t>
            </w:r>
            <w:r>
              <w:rPr>
                <w:rFonts w:hint="eastAsia" w:asciiTheme="minorEastAsia" w:hAnsiTheme="minorEastAsia"/>
                <w:color w:val="auto"/>
              </w:rPr>
              <w:t>1</w:t>
            </w:r>
            <w:r>
              <w:rPr>
                <w:rFonts w:hint="eastAsia" w:asciiTheme="minorEastAsia" w:hAnsiTheme="minorEastAsia"/>
                <w:color w:val="auto"/>
              </w:rPr>
              <w:t>基、小便器</w:t>
            </w:r>
            <w:r>
              <w:rPr>
                <w:rFonts w:hint="eastAsia" w:asciiTheme="minorEastAsia" w:hAnsiTheme="minorEastAsia"/>
                <w:color w:val="auto"/>
              </w:rPr>
              <w:t>2</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女子大便器</w:t>
            </w:r>
            <w:r>
              <w:rPr>
                <w:rFonts w:hint="eastAsia" w:asciiTheme="minorEastAsia" w:hAnsiTheme="minorEastAsia"/>
                <w:color w:val="auto"/>
              </w:rPr>
              <w:t>2</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3</w:t>
            </w:r>
            <w:r>
              <w:rPr>
                <w:rFonts w:hint="eastAsia" w:asciiTheme="minorEastAsia" w:hAnsiTheme="minorEastAsia"/>
                <w:color w:val="auto"/>
              </w:rPr>
              <w:t>）Ｂ棟トイレ（駐車場下）</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構造　　　　：木造平屋建て</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建築面積　　：</w:t>
            </w:r>
            <w:r>
              <w:rPr>
                <w:rFonts w:hint="eastAsia" w:asciiTheme="minorEastAsia" w:hAnsiTheme="minorEastAsia"/>
                <w:color w:val="auto"/>
              </w:rPr>
              <w:t>21.87</w:t>
            </w:r>
            <w:r>
              <w:rPr>
                <w:rFonts w:hint="eastAsia" w:asciiTheme="minorEastAsia" w:hAnsiTheme="minorEastAsia"/>
                <w:color w:val="auto"/>
              </w:rPr>
              <w:t>㎡</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延床面積　　：</w:t>
            </w:r>
            <w:r>
              <w:rPr>
                <w:rFonts w:hint="eastAsia" w:asciiTheme="minorEastAsia" w:hAnsiTheme="minorEastAsia"/>
                <w:color w:val="auto"/>
              </w:rPr>
              <w:t>21.87</w:t>
            </w:r>
            <w:r>
              <w:rPr>
                <w:rFonts w:hint="eastAsia" w:asciiTheme="minorEastAsia" w:hAnsiTheme="minorEastAsia"/>
                <w:color w:val="auto"/>
              </w:rPr>
              <w:t>㎡</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竣工年度　　：昭和</w:t>
            </w:r>
            <w:r>
              <w:rPr>
                <w:rFonts w:hint="eastAsia" w:asciiTheme="minorEastAsia" w:hAnsiTheme="minorEastAsia"/>
                <w:color w:val="auto"/>
              </w:rPr>
              <w:t>61</w:t>
            </w:r>
            <w:r>
              <w:rPr>
                <w:rFonts w:hint="eastAsia" w:asciiTheme="minorEastAsia" w:hAnsiTheme="minorEastAsia"/>
                <w:color w:val="auto"/>
              </w:rPr>
              <w:t>年度</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便器数　　　：男子大便器</w:t>
            </w:r>
            <w:r>
              <w:rPr>
                <w:rFonts w:hint="eastAsia" w:asciiTheme="minorEastAsia" w:hAnsiTheme="minorEastAsia"/>
                <w:color w:val="auto"/>
              </w:rPr>
              <w:t>1</w:t>
            </w:r>
            <w:r>
              <w:rPr>
                <w:rFonts w:hint="eastAsia" w:asciiTheme="minorEastAsia" w:hAnsiTheme="minorEastAsia"/>
                <w:color w:val="auto"/>
              </w:rPr>
              <w:t>基、小便器</w:t>
            </w:r>
            <w:r>
              <w:rPr>
                <w:rFonts w:hint="eastAsia" w:asciiTheme="minorEastAsia" w:hAnsiTheme="minorEastAsia"/>
                <w:color w:val="auto"/>
              </w:rPr>
              <w:t>2</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女子大便器</w:t>
            </w:r>
            <w:r>
              <w:rPr>
                <w:rFonts w:hint="eastAsia" w:asciiTheme="minorEastAsia" w:hAnsiTheme="minorEastAsia"/>
                <w:color w:val="auto"/>
              </w:rPr>
              <w:t>2</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4</w:t>
            </w:r>
            <w:r>
              <w:rPr>
                <w:rFonts w:hint="eastAsia" w:asciiTheme="minorEastAsia" w:hAnsiTheme="minorEastAsia"/>
                <w:color w:val="auto"/>
              </w:rPr>
              <w:t>）その他</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コンビネーション遊具　</w:t>
            </w:r>
            <w:r>
              <w:rPr>
                <w:rFonts w:hint="eastAsia" w:asciiTheme="minorEastAsia" w:hAnsiTheme="minorEastAsia"/>
                <w:color w:val="auto"/>
              </w:rPr>
              <w:t>2</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シーソー　</w:t>
            </w:r>
            <w:r>
              <w:rPr>
                <w:rFonts w:hint="eastAsia" w:asciiTheme="minorEastAsia" w:hAnsiTheme="minorEastAsia"/>
                <w:color w:val="auto"/>
              </w:rPr>
              <w:t>1</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ぞうさんすべり台　</w:t>
            </w:r>
            <w:r>
              <w:rPr>
                <w:rFonts w:hint="eastAsia" w:asciiTheme="minorEastAsia" w:hAnsiTheme="minorEastAsia"/>
                <w:color w:val="auto"/>
              </w:rPr>
              <w:t>1</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タイヤくぐり　</w:t>
            </w:r>
            <w:r>
              <w:rPr>
                <w:rFonts w:hint="eastAsia" w:asciiTheme="minorEastAsia" w:hAnsiTheme="minorEastAsia"/>
                <w:color w:val="auto"/>
              </w:rPr>
              <w:t>1</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展望やぐら　</w:t>
            </w:r>
            <w:r>
              <w:rPr>
                <w:rFonts w:hint="eastAsia" w:asciiTheme="minorEastAsia" w:hAnsiTheme="minorEastAsia"/>
                <w:color w:val="auto"/>
              </w:rPr>
              <w:t>1</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東屋　</w:t>
            </w:r>
            <w:r>
              <w:rPr>
                <w:rFonts w:hint="eastAsia" w:asciiTheme="minorEastAsia" w:hAnsiTheme="minorEastAsia"/>
                <w:color w:val="auto"/>
              </w:rPr>
              <w:t>2</w:t>
            </w:r>
            <w:r>
              <w:rPr>
                <w:rFonts w:hint="eastAsia" w:asciiTheme="minorEastAsia" w:hAnsiTheme="minorEastAsia"/>
                <w:color w:val="auto"/>
              </w:rPr>
              <w:t>基</w:t>
            </w:r>
          </w:p>
          <w:p>
            <w:pPr>
              <w:pStyle w:val="0"/>
              <w:ind w:leftChars="0" w:firstLine="0" w:firstLineChars="0"/>
              <w:rPr>
                <w:rFonts w:hint="default" w:asciiTheme="minorEastAsia" w:hAnsiTheme="minorEastAsia"/>
                <w:color w:val="auto"/>
              </w:rPr>
            </w:pPr>
            <w:r>
              <w:rPr>
                <w:rFonts w:hint="eastAsia" w:asciiTheme="minorEastAsia" w:hAnsiTheme="minorEastAsia"/>
                <w:color w:val="auto"/>
              </w:rPr>
              <w:t>　　駐車台数　大型</w:t>
            </w:r>
            <w:r>
              <w:rPr>
                <w:rFonts w:hint="eastAsia" w:asciiTheme="minorEastAsia" w:hAnsiTheme="minorEastAsia"/>
                <w:color w:val="auto"/>
              </w:rPr>
              <w:t>11</w:t>
            </w:r>
            <w:r>
              <w:rPr>
                <w:rFonts w:hint="eastAsia" w:asciiTheme="minorEastAsia" w:hAnsiTheme="minorEastAsia"/>
                <w:color w:val="auto"/>
              </w:rPr>
              <w:t>台、小型</w:t>
            </w:r>
            <w:r>
              <w:rPr>
                <w:rFonts w:hint="eastAsia" w:asciiTheme="minorEastAsia" w:hAnsiTheme="minorEastAsia"/>
                <w:color w:val="auto"/>
              </w:rPr>
              <w:t>212</w:t>
            </w:r>
            <w:r>
              <w:rPr>
                <w:rFonts w:hint="eastAsia" w:asciiTheme="minorEastAsia" w:hAnsiTheme="minorEastAsia"/>
                <w:color w:val="auto"/>
              </w:rPr>
              <w:t>台</w:t>
            </w:r>
          </w:p>
        </w:tc>
      </w:tr>
      <w:tr>
        <w:trPr/>
        <w:tc>
          <w:tcPr>
            <w:tcW w:w="2802" w:type="dxa"/>
            <w:vAlign w:val="top"/>
          </w:tcPr>
          <w:p>
            <w:pPr>
              <w:pStyle w:val="0"/>
              <w:rPr>
                <w:rFonts w:hint="default" w:asciiTheme="minorEastAsia" w:hAnsiTheme="minorEastAsia"/>
                <w:color w:val="auto"/>
              </w:rPr>
            </w:pPr>
            <w:r>
              <w:rPr>
                <w:rFonts w:hint="eastAsia" w:asciiTheme="minorEastAsia" w:hAnsiTheme="minorEastAsia"/>
                <w:color w:val="auto"/>
              </w:rPr>
              <w:t>土地建物</w:t>
            </w:r>
            <w:r>
              <w:rPr>
                <w:rFonts w:hint="default" w:asciiTheme="minorEastAsia" w:hAnsiTheme="minorEastAsia"/>
                <w:color w:val="auto"/>
              </w:rPr>
              <w:t>の権利状況</w:t>
            </w:r>
          </w:p>
        </w:tc>
        <w:tc>
          <w:tcPr>
            <w:tcW w:w="7142" w:type="dxa"/>
            <w:vAlign w:val="top"/>
          </w:tcPr>
          <w:p>
            <w:pPr>
              <w:pStyle w:val="0"/>
              <w:rPr>
                <w:rFonts w:hint="default" w:asciiTheme="minorEastAsia" w:hAnsiTheme="minorEastAsia"/>
                <w:color w:val="auto"/>
              </w:rPr>
            </w:pPr>
            <w:r>
              <w:rPr>
                <w:rFonts w:hint="eastAsia" w:asciiTheme="minorEastAsia" w:hAnsiTheme="minorEastAsia"/>
                <w:color w:val="auto"/>
              </w:rPr>
              <w:t>五所川原市、原子羽野木沢俵元財産区</w:t>
            </w:r>
          </w:p>
        </w:tc>
      </w:tr>
      <w:tr>
        <w:trPr/>
        <w:tc>
          <w:tcPr>
            <w:tcW w:w="2802" w:type="dxa"/>
            <w:vAlign w:val="top"/>
          </w:tcPr>
          <w:p>
            <w:pPr>
              <w:pStyle w:val="0"/>
              <w:rPr>
                <w:rFonts w:hint="default" w:asciiTheme="minorEastAsia" w:hAnsiTheme="minorEastAsia"/>
                <w:color w:val="auto"/>
              </w:rPr>
            </w:pPr>
            <w:r>
              <w:rPr>
                <w:rFonts w:hint="eastAsia" w:asciiTheme="minorEastAsia" w:hAnsiTheme="minorEastAsia"/>
                <w:color w:val="auto"/>
              </w:rPr>
              <w:t>都市計画等による制限</w:t>
            </w:r>
          </w:p>
        </w:tc>
        <w:tc>
          <w:tcPr>
            <w:tcW w:w="7142" w:type="dxa"/>
            <w:vAlign w:val="top"/>
          </w:tcPr>
          <w:p>
            <w:pPr>
              <w:pStyle w:val="0"/>
              <w:rPr>
                <w:rFonts w:hint="default" w:asciiTheme="minorEastAsia" w:hAnsiTheme="minorEastAsia"/>
                <w:color w:val="auto"/>
              </w:rPr>
            </w:pPr>
            <w:r>
              <w:rPr>
                <w:rFonts w:hint="eastAsia" w:asciiTheme="minorEastAsia" w:hAnsiTheme="minorEastAsia"/>
                <w:color w:val="auto"/>
              </w:rPr>
              <w:t>なし（非線引き都市計画区域、用途地域無指定）</w:t>
            </w:r>
          </w:p>
        </w:tc>
      </w:tr>
      <w:tr>
        <w:trPr/>
        <w:tc>
          <w:tcPr>
            <w:tcW w:w="2802" w:type="dxa"/>
            <w:vAlign w:val="top"/>
          </w:tcPr>
          <w:p>
            <w:pPr>
              <w:pStyle w:val="0"/>
              <w:rPr>
                <w:rFonts w:hint="eastAsia"/>
              </w:rPr>
            </w:pPr>
            <w:r>
              <w:rPr>
                <w:rFonts w:hint="eastAsia"/>
              </w:rPr>
              <w:t>文化財保護法による制限</w:t>
            </w:r>
          </w:p>
        </w:tc>
        <w:tc>
          <w:tcPr>
            <w:tcW w:w="7142" w:type="dxa"/>
            <w:vAlign w:val="top"/>
          </w:tcPr>
          <w:p>
            <w:pPr>
              <w:pStyle w:val="0"/>
              <w:rPr>
                <w:rFonts w:hint="eastAsia"/>
              </w:rPr>
            </w:pPr>
            <w:r>
              <w:rPr>
                <w:rFonts w:hint="eastAsia"/>
              </w:rPr>
              <w:t>国史跡指定地有り</w:t>
            </w:r>
          </w:p>
          <w:p>
            <w:pPr>
              <w:pStyle w:val="0"/>
              <w:rPr>
                <w:rFonts w:hint="eastAsia"/>
              </w:rPr>
            </w:pPr>
            <w:r>
              <w:rPr>
                <w:rFonts w:hint="eastAsia"/>
              </w:rPr>
              <w:t>周知の埋蔵文化財包蔵地有り</w:t>
            </w:r>
          </w:p>
        </w:tc>
      </w:tr>
    </w:tbl>
    <w:p>
      <w:pPr>
        <w:pStyle w:val="0"/>
        <w:rPr>
          <w:rFonts w:hint="default" w:asciiTheme="minorEastAsia" w:hAnsiTheme="minorEastAsia"/>
          <w:color w:val="auto"/>
        </w:rPr>
      </w:pPr>
      <w:r>
        <w:rPr>
          <w:rFonts w:hint="eastAsia" w:asciiTheme="minorEastAsia" w:hAnsiTheme="minorEastAsia"/>
          <w:color w:val="auto"/>
        </w:rPr>
        <w:t>※</w:t>
      </w:r>
      <w:r>
        <w:rPr>
          <w:rFonts w:hint="default" w:asciiTheme="minorEastAsia" w:hAnsiTheme="minorEastAsia"/>
          <w:color w:val="auto"/>
        </w:rPr>
        <w:t>そのほか、</w:t>
      </w:r>
      <w:r>
        <w:rPr>
          <w:rFonts w:hint="eastAsia" w:asciiTheme="minorEastAsia" w:hAnsiTheme="minorEastAsia"/>
          <w:color w:val="auto"/>
        </w:rPr>
        <w:t>対象用地</w:t>
      </w:r>
      <w:r>
        <w:rPr>
          <w:rFonts w:hint="default" w:asciiTheme="minorEastAsia" w:hAnsiTheme="minorEastAsia"/>
          <w:color w:val="auto"/>
        </w:rPr>
        <w:t>・施設の概要等は別添に</w:t>
      </w:r>
      <w:r>
        <w:rPr>
          <w:rFonts w:hint="eastAsia" w:asciiTheme="minorEastAsia" w:hAnsiTheme="minorEastAsia"/>
          <w:color w:val="auto"/>
        </w:rPr>
        <w:t>よる</w:t>
      </w:r>
      <w:r>
        <w:rPr>
          <w:rFonts w:hint="default" w:asciiTheme="minorEastAsia" w:hAnsiTheme="minorEastAsia"/>
          <w:color w:val="auto"/>
        </w:rPr>
        <w:t>。</w:t>
      </w:r>
    </w:p>
    <w:p>
      <w:pPr>
        <w:pStyle w:val="0"/>
        <w:widowControl w:val="1"/>
        <w:jc w:val="left"/>
        <w:rPr>
          <w:rFonts w:hint="default" w:asciiTheme="majorEastAsia" w:hAnsiTheme="majorEastAsia" w:eastAsiaTheme="majorEastAsia"/>
          <w:b w:val="1"/>
          <w:color w:val="auto"/>
        </w:rPr>
      </w:pPr>
    </w:p>
    <w:p>
      <w:pPr>
        <w:pStyle w:val="0"/>
        <w:widowControl w:val="1"/>
        <w:jc w:val="left"/>
        <w:rPr>
          <w:rFonts w:hint="default" w:asciiTheme="majorEastAsia" w:hAnsiTheme="majorEastAsia" w:eastAsiaTheme="majorEastAsia"/>
          <w:b w:val="1"/>
          <w:color w:val="auto"/>
        </w:rPr>
      </w:pPr>
      <w:r>
        <w:rPr>
          <w:rFonts w:hint="eastAsia" w:asciiTheme="majorEastAsia" w:hAnsiTheme="majorEastAsia" w:eastAsiaTheme="majorEastAsia"/>
          <w:b w:val="1"/>
          <w:color w:val="auto"/>
        </w:rPr>
        <w:t>３．スケジュール（予定）</w:t>
      </w:r>
    </w:p>
    <w:tbl>
      <w:tblPr>
        <w:tblStyle w:val="31"/>
        <w:tblW w:w="9060" w:type="dxa"/>
        <w:tblInd w:w="0" w:type="dxa"/>
        <w:tblLayout w:type="fixed"/>
        <w:tblLook w:firstRow="1" w:lastRow="0" w:firstColumn="1" w:lastColumn="0" w:noHBand="0" w:noVBand="1" w:val="04A0"/>
      </w:tblPr>
      <w:tblGrid>
        <w:gridCol w:w="4090"/>
        <w:gridCol w:w="4970"/>
      </w:tblGrid>
      <w:tr>
        <w:trPr/>
        <w:tc>
          <w:tcPr>
            <w:tcW w:w="4090" w:type="dxa"/>
            <w:vAlign w:val="top"/>
          </w:tcPr>
          <w:p>
            <w:pPr>
              <w:pStyle w:val="0"/>
              <w:rPr>
                <w:rFonts w:hint="default" w:asciiTheme="minorEastAsia" w:hAnsiTheme="minorEastAsia"/>
                <w:color w:val="auto"/>
              </w:rPr>
            </w:pPr>
            <w:r>
              <w:rPr>
                <w:rFonts w:hint="eastAsia" w:asciiTheme="minorEastAsia" w:hAnsiTheme="minorEastAsia"/>
                <w:color w:val="auto"/>
              </w:rPr>
              <w:t>実施方針の公表</w:t>
            </w:r>
          </w:p>
        </w:tc>
        <w:tc>
          <w:tcPr>
            <w:tcW w:w="4970" w:type="dxa"/>
            <w:vAlign w:val="top"/>
          </w:tcPr>
          <w:p>
            <w:pPr>
              <w:pStyle w:val="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9</w:t>
            </w:r>
            <w:r>
              <w:rPr>
                <w:rFonts w:hint="eastAsia" w:asciiTheme="minorEastAsia" w:hAnsiTheme="minorEastAsia"/>
                <w:color w:val="auto"/>
              </w:rPr>
              <w:t>月</w:t>
            </w:r>
            <w:r>
              <w:rPr>
                <w:rFonts w:hint="eastAsia" w:asciiTheme="minorEastAsia" w:hAnsiTheme="minorEastAsia"/>
                <w:color w:val="auto"/>
              </w:rPr>
              <w:t>30</w:t>
            </w:r>
            <w:r>
              <w:rPr>
                <w:rFonts w:hint="eastAsia" w:asciiTheme="minorEastAsia" w:hAnsiTheme="minorEastAsia"/>
                <w:color w:val="auto"/>
              </w:rPr>
              <w:t>日</w:t>
            </w:r>
          </w:p>
        </w:tc>
      </w:tr>
      <w:tr>
        <w:trPr/>
        <w:tc>
          <w:tcPr>
            <w:tcW w:w="4090" w:type="dxa"/>
            <w:vAlign w:val="top"/>
          </w:tcPr>
          <w:p>
            <w:pPr>
              <w:pStyle w:val="0"/>
              <w:rPr>
                <w:rFonts w:hint="eastAsia"/>
              </w:rPr>
            </w:pPr>
            <w:r>
              <w:rPr>
                <w:rFonts w:hint="eastAsia"/>
              </w:rPr>
              <w:t>電子メールによる事前相談の受付</w:t>
            </w:r>
          </w:p>
        </w:tc>
        <w:tc>
          <w:tcPr>
            <w:tcW w:w="4970" w:type="dxa"/>
            <w:vAlign w:val="top"/>
          </w:tcPr>
          <w:p>
            <w:pPr>
              <w:pStyle w:val="0"/>
              <w:rPr>
                <w:rFonts w:hint="eastAsia"/>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10</w:t>
            </w:r>
            <w:r>
              <w:rPr>
                <w:rFonts w:hint="eastAsia" w:asciiTheme="minorEastAsia" w:hAnsiTheme="minorEastAsia"/>
                <w:color w:val="auto"/>
              </w:rPr>
              <w:t>月</w:t>
            </w:r>
            <w:r>
              <w:rPr>
                <w:rFonts w:hint="eastAsia" w:asciiTheme="minorEastAsia" w:hAnsiTheme="minorEastAsia"/>
                <w:color w:val="auto"/>
              </w:rPr>
              <w:t>7</w:t>
            </w:r>
            <w:r>
              <w:rPr>
                <w:rFonts w:hint="eastAsia" w:asciiTheme="minorEastAsia" w:hAnsiTheme="minorEastAsia"/>
                <w:color w:val="auto"/>
              </w:rPr>
              <w:t>日～令和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11</w:t>
            </w:r>
            <w:r>
              <w:rPr>
                <w:rFonts w:hint="eastAsia" w:asciiTheme="minorEastAsia" w:hAnsiTheme="minorEastAsia"/>
                <w:color w:val="auto"/>
              </w:rPr>
              <w:t>月</w:t>
            </w:r>
            <w:r>
              <w:rPr>
                <w:rFonts w:hint="eastAsia" w:asciiTheme="minorEastAsia" w:hAnsiTheme="minorEastAsia"/>
                <w:color w:val="auto"/>
              </w:rPr>
              <w:t>8</w:t>
            </w:r>
            <w:r>
              <w:rPr>
                <w:rFonts w:hint="eastAsia" w:asciiTheme="minorEastAsia" w:hAnsiTheme="minorEastAsia"/>
                <w:color w:val="auto"/>
              </w:rPr>
              <w:t>日</w:t>
            </w:r>
          </w:p>
        </w:tc>
      </w:tr>
      <w:tr>
        <w:trPr/>
        <w:tc>
          <w:tcPr>
            <w:tcW w:w="4090" w:type="dxa"/>
            <w:vAlign w:val="top"/>
          </w:tcPr>
          <w:p>
            <w:pPr>
              <w:pStyle w:val="0"/>
              <w:rPr>
                <w:rFonts w:hint="default" w:asciiTheme="minorEastAsia" w:hAnsiTheme="minorEastAsia"/>
                <w:color w:val="auto"/>
              </w:rPr>
            </w:pPr>
            <w:r>
              <w:rPr>
                <w:rFonts w:hint="eastAsia" w:asciiTheme="minorEastAsia" w:hAnsiTheme="minorEastAsia"/>
                <w:color w:val="auto"/>
              </w:rPr>
              <w:t>現地見学会の参加申込期限</w:t>
            </w:r>
          </w:p>
        </w:tc>
        <w:tc>
          <w:tcPr>
            <w:tcW w:w="4970" w:type="dxa"/>
            <w:vAlign w:val="top"/>
          </w:tcPr>
          <w:p>
            <w:pPr>
              <w:pStyle w:val="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10</w:t>
            </w:r>
            <w:r>
              <w:rPr>
                <w:rFonts w:hint="eastAsia" w:asciiTheme="minorEastAsia" w:hAnsiTheme="minorEastAsia"/>
                <w:color w:val="auto"/>
              </w:rPr>
              <w:t>月</w:t>
            </w:r>
            <w:r>
              <w:rPr>
                <w:rFonts w:hint="eastAsia" w:asciiTheme="minorEastAsia" w:hAnsiTheme="minorEastAsia"/>
                <w:color w:val="auto"/>
              </w:rPr>
              <w:t>7</w:t>
            </w:r>
            <w:r>
              <w:rPr>
                <w:rFonts w:hint="eastAsia" w:asciiTheme="minorEastAsia" w:hAnsiTheme="minorEastAsia"/>
                <w:color w:val="auto"/>
              </w:rPr>
              <w:t>日～令和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11</w:t>
            </w:r>
            <w:r>
              <w:rPr>
                <w:rFonts w:hint="eastAsia" w:asciiTheme="minorEastAsia" w:hAnsiTheme="minorEastAsia"/>
                <w:color w:val="auto"/>
              </w:rPr>
              <w:t>月</w:t>
            </w:r>
            <w:r>
              <w:rPr>
                <w:rFonts w:hint="eastAsia" w:asciiTheme="minorEastAsia" w:hAnsiTheme="minorEastAsia"/>
                <w:color w:val="auto"/>
              </w:rPr>
              <w:t>8</w:t>
            </w:r>
            <w:r>
              <w:rPr>
                <w:rFonts w:hint="eastAsia" w:asciiTheme="minorEastAsia" w:hAnsiTheme="minorEastAsia"/>
                <w:color w:val="auto"/>
              </w:rPr>
              <w:t>日</w:t>
            </w:r>
          </w:p>
        </w:tc>
      </w:tr>
      <w:tr>
        <w:trPr/>
        <w:tc>
          <w:tcPr>
            <w:tcW w:w="4090" w:type="dxa"/>
            <w:vAlign w:val="top"/>
          </w:tcPr>
          <w:p>
            <w:pPr>
              <w:pStyle w:val="0"/>
              <w:rPr>
                <w:rFonts w:hint="default" w:asciiTheme="minorEastAsia" w:hAnsiTheme="minorEastAsia"/>
                <w:color w:val="auto"/>
              </w:rPr>
            </w:pPr>
            <w:r>
              <w:rPr>
                <w:rFonts w:hint="eastAsia" w:asciiTheme="minorEastAsia" w:hAnsiTheme="minorEastAsia"/>
                <w:color w:val="auto"/>
              </w:rPr>
              <w:t>現地見学会の開催</w:t>
            </w:r>
          </w:p>
        </w:tc>
        <w:tc>
          <w:tcPr>
            <w:tcW w:w="4970" w:type="dxa"/>
            <w:vAlign w:val="top"/>
          </w:tcPr>
          <w:p>
            <w:pPr>
              <w:pStyle w:val="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11</w:t>
            </w:r>
            <w:r>
              <w:rPr>
                <w:rFonts w:hint="eastAsia" w:asciiTheme="minorEastAsia" w:hAnsiTheme="minorEastAsia"/>
                <w:color w:val="auto"/>
              </w:rPr>
              <w:t>月</w:t>
            </w:r>
            <w:r>
              <w:rPr>
                <w:rFonts w:hint="eastAsia" w:asciiTheme="minorEastAsia" w:hAnsiTheme="minorEastAsia"/>
                <w:color w:val="auto"/>
              </w:rPr>
              <w:t>12</w:t>
            </w:r>
            <w:r>
              <w:rPr>
                <w:rFonts w:hint="eastAsia" w:asciiTheme="minorEastAsia" w:hAnsiTheme="minorEastAsia"/>
                <w:color w:val="auto"/>
              </w:rPr>
              <w:t>日　午前</w:t>
            </w:r>
            <w:r>
              <w:rPr>
                <w:rFonts w:hint="eastAsia" w:asciiTheme="minorEastAsia" w:hAnsiTheme="minorEastAsia"/>
                <w:color w:val="auto"/>
              </w:rPr>
              <w:t>10</w:t>
            </w:r>
            <w:r>
              <w:rPr>
                <w:rFonts w:hint="eastAsia" w:asciiTheme="minorEastAsia" w:hAnsiTheme="minorEastAsia"/>
                <w:color w:val="auto"/>
              </w:rPr>
              <w:t>時</w:t>
            </w:r>
          </w:p>
        </w:tc>
      </w:tr>
      <w:tr>
        <w:trPr/>
        <w:tc>
          <w:tcPr>
            <w:tcW w:w="4090" w:type="dxa"/>
            <w:vAlign w:val="top"/>
          </w:tcPr>
          <w:p>
            <w:pPr>
              <w:pStyle w:val="0"/>
              <w:rPr>
                <w:rFonts w:hint="default" w:asciiTheme="minorEastAsia" w:hAnsiTheme="minorEastAsia"/>
                <w:color w:val="auto"/>
              </w:rPr>
            </w:pPr>
            <w:r>
              <w:rPr>
                <w:rFonts w:hint="eastAsia" w:asciiTheme="minorEastAsia" w:hAnsiTheme="minorEastAsia"/>
                <w:color w:val="auto"/>
              </w:rPr>
              <w:t>サウンディング参加申込期間</w:t>
            </w:r>
          </w:p>
        </w:tc>
        <w:tc>
          <w:tcPr>
            <w:tcW w:w="4970" w:type="dxa"/>
            <w:vAlign w:val="top"/>
          </w:tcPr>
          <w:p>
            <w:pPr>
              <w:pStyle w:val="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10</w:t>
            </w:r>
            <w:r>
              <w:rPr>
                <w:rFonts w:hint="eastAsia" w:asciiTheme="minorEastAsia" w:hAnsiTheme="minorEastAsia"/>
                <w:color w:val="auto"/>
              </w:rPr>
              <w:t>月</w:t>
            </w:r>
            <w:r>
              <w:rPr>
                <w:rFonts w:hint="eastAsia" w:asciiTheme="minorEastAsia" w:hAnsiTheme="minorEastAsia"/>
                <w:color w:val="auto"/>
              </w:rPr>
              <w:t>7</w:t>
            </w:r>
            <w:r>
              <w:rPr>
                <w:rFonts w:hint="eastAsia" w:asciiTheme="minorEastAsia" w:hAnsiTheme="minorEastAsia"/>
                <w:color w:val="auto"/>
              </w:rPr>
              <w:t>日～令和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11</w:t>
            </w:r>
            <w:r>
              <w:rPr>
                <w:rFonts w:hint="eastAsia" w:asciiTheme="minorEastAsia" w:hAnsiTheme="minorEastAsia"/>
                <w:color w:val="auto"/>
              </w:rPr>
              <w:t>月</w:t>
            </w:r>
            <w:r>
              <w:rPr>
                <w:rFonts w:hint="eastAsia" w:asciiTheme="minorEastAsia" w:hAnsiTheme="minorEastAsia"/>
                <w:color w:val="auto"/>
              </w:rPr>
              <w:t>29</w:t>
            </w:r>
            <w:r>
              <w:rPr>
                <w:rFonts w:hint="eastAsia" w:asciiTheme="minorEastAsia" w:hAnsiTheme="minorEastAsia"/>
                <w:color w:val="auto"/>
              </w:rPr>
              <w:t>日</w:t>
            </w:r>
          </w:p>
        </w:tc>
      </w:tr>
      <w:tr>
        <w:trPr/>
        <w:tc>
          <w:tcPr>
            <w:tcW w:w="4090" w:type="dxa"/>
            <w:vAlign w:val="top"/>
          </w:tcPr>
          <w:p>
            <w:pPr>
              <w:pStyle w:val="0"/>
              <w:rPr>
                <w:rFonts w:hint="default" w:asciiTheme="minorEastAsia" w:hAnsiTheme="minorEastAsia"/>
                <w:color w:val="auto"/>
              </w:rPr>
            </w:pPr>
            <w:r>
              <w:rPr>
                <w:rFonts w:hint="eastAsia" w:asciiTheme="minorEastAsia" w:hAnsiTheme="minorEastAsia"/>
                <w:color w:val="auto"/>
              </w:rPr>
              <w:t>サウンディング実施日時及び場所の連絡</w:t>
            </w:r>
          </w:p>
        </w:tc>
        <w:tc>
          <w:tcPr>
            <w:tcW w:w="4970" w:type="dxa"/>
            <w:vAlign w:val="top"/>
          </w:tcPr>
          <w:p>
            <w:pPr>
              <w:pStyle w:val="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12</w:t>
            </w:r>
            <w:r>
              <w:rPr>
                <w:rFonts w:hint="eastAsia" w:asciiTheme="minorEastAsia" w:hAnsiTheme="minorEastAsia"/>
                <w:color w:val="auto"/>
              </w:rPr>
              <w:t>月</w:t>
            </w:r>
            <w:r>
              <w:rPr>
                <w:rFonts w:hint="eastAsia" w:asciiTheme="minorEastAsia" w:hAnsiTheme="minorEastAsia"/>
                <w:color w:val="auto"/>
              </w:rPr>
              <w:t>3</w:t>
            </w:r>
            <w:r>
              <w:rPr>
                <w:rFonts w:hint="eastAsia" w:asciiTheme="minorEastAsia" w:hAnsiTheme="minorEastAsia"/>
                <w:color w:val="auto"/>
              </w:rPr>
              <w:t>日</w:t>
            </w:r>
          </w:p>
        </w:tc>
      </w:tr>
      <w:tr>
        <w:trPr/>
        <w:tc>
          <w:tcPr>
            <w:tcW w:w="4090" w:type="dxa"/>
            <w:vAlign w:val="top"/>
          </w:tcPr>
          <w:p>
            <w:pPr>
              <w:pStyle w:val="0"/>
              <w:rPr>
                <w:rFonts w:hint="default" w:asciiTheme="minorEastAsia" w:hAnsiTheme="minorEastAsia"/>
                <w:color w:val="auto"/>
              </w:rPr>
            </w:pPr>
            <w:r>
              <w:rPr>
                <w:rFonts w:hint="eastAsia" w:asciiTheme="minorEastAsia" w:hAnsiTheme="minorEastAsia"/>
                <w:color w:val="auto"/>
              </w:rPr>
              <w:t>サウンディングの実施（個別の対話）</w:t>
            </w:r>
          </w:p>
        </w:tc>
        <w:tc>
          <w:tcPr>
            <w:tcW w:w="4970" w:type="dxa"/>
            <w:vAlign w:val="top"/>
          </w:tcPr>
          <w:p>
            <w:pPr>
              <w:pStyle w:val="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12</w:t>
            </w:r>
            <w:r>
              <w:rPr>
                <w:rFonts w:hint="eastAsia" w:asciiTheme="minorEastAsia" w:hAnsiTheme="minorEastAsia"/>
                <w:color w:val="auto"/>
              </w:rPr>
              <w:t>月</w:t>
            </w:r>
            <w:r>
              <w:rPr>
                <w:rFonts w:hint="eastAsia" w:asciiTheme="minorEastAsia" w:hAnsiTheme="minorEastAsia"/>
                <w:color w:val="auto"/>
              </w:rPr>
              <w:t>10</w:t>
            </w:r>
            <w:r>
              <w:rPr>
                <w:rFonts w:hint="eastAsia" w:asciiTheme="minorEastAsia" w:hAnsiTheme="minorEastAsia"/>
                <w:color w:val="auto"/>
              </w:rPr>
              <w:t>日～令和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12</w:t>
            </w:r>
            <w:r>
              <w:rPr>
                <w:rFonts w:hint="eastAsia" w:asciiTheme="minorEastAsia" w:hAnsiTheme="minorEastAsia"/>
                <w:color w:val="auto"/>
              </w:rPr>
              <w:t>月</w:t>
            </w:r>
            <w:r>
              <w:rPr>
                <w:rFonts w:hint="eastAsia" w:asciiTheme="minorEastAsia" w:hAnsiTheme="minorEastAsia"/>
                <w:color w:val="auto"/>
              </w:rPr>
              <w:t>20</w:t>
            </w:r>
            <w:r>
              <w:rPr>
                <w:rFonts w:hint="eastAsia" w:asciiTheme="minorEastAsia" w:hAnsiTheme="minorEastAsia"/>
                <w:color w:val="auto"/>
              </w:rPr>
              <w:t>日</w:t>
            </w:r>
          </w:p>
        </w:tc>
      </w:tr>
      <w:tr>
        <w:trPr/>
        <w:tc>
          <w:tcPr>
            <w:tcW w:w="4090" w:type="dxa"/>
            <w:vAlign w:val="top"/>
          </w:tcPr>
          <w:p>
            <w:pPr>
              <w:pStyle w:val="0"/>
              <w:rPr>
                <w:rFonts w:hint="default" w:asciiTheme="minorEastAsia" w:hAnsiTheme="minorEastAsia"/>
                <w:color w:val="auto"/>
              </w:rPr>
            </w:pPr>
            <w:r>
              <w:rPr>
                <w:rFonts w:hint="eastAsia" w:asciiTheme="minorEastAsia" w:hAnsiTheme="minorEastAsia"/>
                <w:color w:val="auto"/>
              </w:rPr>
              <w:t>実施結果概要の公表</w:t>
            </w:r>
          </w:p>
        </w:tc>
        <w:tc>
          <w:tcPr>
            <w:tcW w:w="4970" w:type="dxa"/>
            <w:vAlign w:val="top"/>
          </w:tcPr>
          <w:p>
            <w:pPr>
              <w:pStyle w:val="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12</w:t>
            </w:r>
            <w:r>
              <w:rPr>
                <w:rFonts w:hint="eastAsia" w:asciiTheme="minorEastAsia" w:hAnsiTheme="minorEastAsia"/>
                <w:color w:val="auto"/>
              </w:rPr>
              <w:t>月</w:t>
            </w:r>
            <w:r>
              <w:rPr>
                <w:rFonts w:hint="eastAsia" w:asciiTheme="minorEastAsia" w:hAnsiTheme="minorEastAsia"/>
                <w:color w:val="auto"/>
              </w:rPr>
              <w:t>25</w:t>
            </w:r>
            <w:r>
              <w:rPr>
                <w:rFonts w:hint="eastAsia" w:asciiTheme="minorEastAsia" w:hAnsiTheme="minorEastAsia"/>
                <w:color w:val="auto"/>
              </w:rPr>
              <w:t>日</w:t>
            </w:r>
          </w:p>
        </w:tc>
      </w:tr>
    </w:tbl>
    <w:p>
      <w:pPr>
        <w:pStyle w:val="0"/>
        <w:rPr>
          <w:rFonts w:hint="default" w:asciiTheme="minorEastAsia" w:hAnsiTheme="minorEastAsia"/>
          <w:color w:val="auto"/>
        </w:rPr>
      </w:pPr>
      <w:r>
        <w:rPr>
          <w:rFonts w:hint="eastAsia" w:asciiTheme="majorEastAsia" w:hAnsiTheme="majorEastAsia" w:eastAsiaTheme="majorEastAsia"/>
          <w:b w:val="1"/>
          <w:color w:val="auto"/>
        </w:rPr>
        <w:t>４．サウンディングの内容</w:t>
      </w:r>
    </w:p>
    <w:p>
      <w:pPr>
        <w:pStyle w:val="0"/>
        <w:rPr>
          <w:rFonts w:hint="default" w:asciiTheme="minorEastAsia" w:hAnsiTheme="minorEastAsia"/>
          <w:color w:val="auto"/>
        </w:rPr>
      </w:pPr>
      <w:r>
        <w:rPr>
          <w:rFonts w:hint="eastAsia" w:asciiTheme="minorEastAsia" w:hAnsiTheme="minorEastAsia"/>
          <w:color w:val="auto"/>
        </w:rPr>
        <w:t>（１）サウンディングの対象</w:t>
      </w:r>
    </w:p>
    <w:p>
      <w:pPr>
        <w:pStyle w:val="0"/>
        <w:ind w:leftChars="0" w:firstLine="210" w:firstLineChars="100"/>
        <w:rPr>
          <w:rFonts w:hint="default" w:asciiTheme="minorEastAsia" w:hAnsiTheme="minorEastAsia"/>
          <w:color w:val="auto"/>
        </w:rPr>
      </w:pPr>
      <w:r>
        <w:rPr>
          <w:rFonts w:hint="eastAsia" w:asciiTheme="minorEastAsia" w:hAnsiTheme="minorEastAsia"/>
          <w:color w:val="auto"/>
        </w:rPr>
        <w:t>本調査に参加できるものは、提案事業の実施主体となる意向を有する個人、法人又は法人のグループとします。ただし、次のいずれかに該当する場合を除きます。</w:t>
      </w:r>
    </w:p>
    <w:p>
      <w:pPr>
        <w:pStyle w:val="23"/>
        <w:numPr>
          <w:ilvl w:val="0"/>
          <w:numId w:val="1"/>
        </w:numPr>
        <w:ind w:left="420" w:leftChars="0" w:hanging="210" w:firstLineChars="0"/>
        <w:rPr>
          <w:rFonts w:hint="default" w:asciiTheme="minorEastAsia" w:hAnsiTheme="minorEastAsia"/>
          <w:color w:val="auto"/>
        </w:rPr>
      </w:pPr>
      <w:r>
        <w:rPr>
          <w:rFonts w:hint="eastAsia" w:asciiTheme="minorEastAsia" w:hAnsiTheme="minorEastAsia"/>
          <w:color w:val="auto"/>
        </w:rPr>
        <w:t>　地方自治法施行令（昭和</w:t>
      </w:r>
      <w:r>
        <w:rPr>
          <w:rFonts w:hint="eastAsia" w:asciiTheme="minorEastAsia" w:hAnsiTheme="minorEastAsia"/>
          <w:color w:val="auto"/>
        </w:rPr>
        <w:t>22</w:t>
      </w:r>
      <w:r>
        <w:rPr>
          <w:rFonts w:hint="eastAsia" w:asciiTheme="minorEastAsia" w:hAnsiTheme="minorEastAsia"/>
          <w:color w:val="auto"/>
        </w:rPr>
        <w:t>年政令第</w:t>
      </w:r>
      <w:r>
        <w:rPr>
          <w:rFonts w:hint="eastAsia" w:asciiTheme="minorEastAsia" w:hAnsiTheme="minorEastAsia"/>
          <w:color w:val="auto"/>
        </w:rPr>
        <w:t>16</w:t>
      </w:r>
      <w:r>
        <w:rPr>
          <w:rFonts w:hint="eastAsia" w:asciiTheme="minorEastAsia" w:hAnsiTheme="minorEastAsia"/>
          <w:color w:val="auto"/>
        </w:rPr>
        <w:t>号）第</w:t>
      </w:r>
      <w:r>
        <w:rPr>
          <w:rFonts w:hint="eastAsia" w:asciiTheme="minorEastAsia" w:hAnsiTheme="minorEastAsia"/>
          <w:color w:val="auto"/>
        </w:rPr>
        <w:t>167</w:t>
      </w:r>
      <w:r>
        <w:rPr>
          <w:rFonts w:hint="eastAsia" w:asciiTheme="minorEastAsia" w:hAnsiTheme="minorEastAsia"/>
          <w:color w:val="auto"/>
        </w:rPr>
        <w:t>条の</w:t>
      </w:r>
      <w:r>
        <w:rPr>
          <w:rFonts w:hint="eastAsia" w:asciiTheme="minorEastAsia" w:hAnsiTheme="minorEastAsia"/>
          <w:color w:val="auto"/>
        </w:rPr>
        <w:t>4</w:t>
      </w:r>
      <w:r>
        <w:rPr>
          <w:rFonts w:hint="eastAsia" w:asciiTheme="minorEastAsia" w:hAnsiTheme="minorEastAsia"/>
          <w:color w:val="auto"/>
        </w:rPr>
        <w:t>の規定に該当する者</w:t>
      </w:r>
    </w:p>
    <w:p>
      <w:pPr>
        <w:pStyle w:val="23"/>
        <w:numPr>
          <w:ilvl w:val="0"/>
          <w:numId w:val="1"/>
        </w:numPr>
        <w:ind w:left="420" w:leftChars="0" w:hanging="210" w:firstLineChars="0"/>
        <w:rPr>
          <w:rFonts w:hint="default" w:asciiTheme="minorEastAsia" w:hAnsiTheme="minorEastAsia"/>
          <w:color w:val="auto"/>
        </w:rPr>
      </w:pPr>
      <w:r>
        <w:rPr>
          <w:rFonts w:hint="eastAsia" w:asciiTheme="minorEastAsia" w:hAnsiTheme="minorEastAsia"/>
          <w:color w:val="auto"/>
        </w:rPr>
        <w:t>　参加申込書提出時点で五所川原市建設業者等指名停止要領に基づく指名停止を受けている者</w:t>
      </w:r>
      <w:r>
        <w:rPr>
          <w:rFonts w:hint="eastAsia" w:asciiTheme="minorEastAsia" w:hAnsiTheme="minorEastAsia"/>
          <w:color w:val="auto"/>
        </w:rPr>
        <w:t xml:space="preserve"> </w:t>
      </w:r>
    </w:p>
    <w:p>
      <w:pPr>
        <w:pStyle w:val="23"/>
        <w:numPr>
          <w:ilvl w:val="0"/>
          <w:numId w:val="1"/>
        </w:numPr>
        <w:ind w:left="420" w:leftChars="0" w:hanging="210" w:firstLineChars="0"/>
        <w:rPr>
          <w:rFonts w:hint="default" w:asciiTheme="minorEastAsia" w:hAnsiTheme="minorEastAsia"/>
          <w:color w:val="auto"/>
        </w:rPr>
      </w:pPr>
      <w:r>
        <w:rPr>
          <w:rFonts w:hint="eastAsia" w:asciiTheme="minorEastAsia" w:hAnsiTheme="minorEastAsia"/>
          <w:color w:val="auto"/>
        </w:rPr>
        <w:t>　会社更生法（平成</w:t>
      </w:r>
      <w:r>
        <w:rPr>
          <w:rFonts w:hint="eastAsia" w:asciiTheme="minorEastAsia" w:hAnsiTheme="minorEastAsia"/>
          <w:color w:val="auto"/>
        </w:rPr>
        <w:t>14</w:t>
      </w:r>
      <w:r>
        <w:rPr>
          <w:rFonts w:hint="eastAsia" w:asciiTheme="minorEastAsia" w:hAnsiTheme="minorEastAsia"/>
          <w:color w:val="auto"/>
        </w:rPr>
        <w:t>年法律第</w:t>
      </w:r>
      <w:r>
        <w:rPr>
          <w:rFonts w:hint="eastAsia" w:asciiTheme="minorEastAsia" w:hAnsiTheme="minorEastAsia"/>
          <w:color w:val="auto"/>
        </w:rPr>
        <w:t>154</w:t>
      </w:r>
      <w:r>
        <w:rPr>
          <w:rFonts w:hint="eastAsia" w:asciiTheme="minorEastAsia" w:hAnsiTheme="minorEastAsia"/>
          <w:color w:val="auto"/>
        </w:rPr>
        <w:t>号）及び民事再生法（平成</w:t>
      </w:r>
      <w:r>
        <w:rPr>
          <w:rFonts w:hint="eastAsia" w:asciiTheme="minorEastAsia" w:hAnsiTheme="minorEastAsia"/>
          <w:color w:val="auto"/>
        </w:rPr>
        <w:t>11</w:t>
      </w:r>
      <w:r>
        <w:rPr>
          <w:rFonts w:hint="eastAsia" w:asciiTheme="minorEastAsia" w:hAnsiTheme="minorEastAsia"/>
          <w:color w:val="auto"/>
        </w:rPr>
        <w:t>年法律第</w:t>
      </w:r>
      <w:r>
        <w:rPr>
          <w:rFonts w:hint="eastAsia" w:asciiTheme="minorEastAsia" w:hAnsiTheme="minorEastAsia"/>
          <w:color w:val="auto"/>
        </w:rPr>
        <w:t>225</w:t>
      </w:r>
      <w:r>
        <w:rPr>
          <w:rFonts w:hint="eastAsia" w:asciiTheme="minorEastAsia" w:hAnsiTheme="minorEastAsia"/>
          <w:color w:val="auto"/>
        </w:rPr>
        <w:t>号）に基づく更生・再生手続き中の者</w:t>
      </w:r>
    </w:p>
    <w:p>
      <w:pPr>
        <w:pStyle w:val="23"/>
        <w:numPr>
          <w:ilvl w:val="0"/>
          <w:numId w:val="1"/>
        </w:numPr>
        <w:ind w:left="420" w:leftChars="0" w:hanging="210" w:firstLineChars="0"/>
        <w:rPr>
          <w:rFonts w:hint="default" w:asciiTheme="minorEastAsia" w:hAnsiTheme="minorEastAsia"/>
          <w:color w:val="auto"/>
        </w:rPr>
      </w:pPr>
      <w:r>
        <w:rPr>
          <w:rFonts w:hint="eastAsia" w:asciiTheme="minorEastAsia" w:hAnsiTheme="minorEastAsia"/>
          <w:color w:val="auto"/>
        </w:rPr>
        <w:t>　暴力団員による不当な行為の防止等に関する法律（平成３年法律第</w:t>
      </w:r>
      <w:r>
        <w:rPr>
          <w:rFonts w:hint="eastAsia" w:asciiTheme="minorEastAsia" w:hAnsiTheme="minorEastAsia"/>
          <w:color w:val="auto"/>
        </w:rPr>
        <w:t>7</w:t>
      </w:r>
      <w:r>
        <w:rPr>
          <w:rFonts w:hint="default" w:asciiTheme="minorEastAsia" w:hAnsiTheme="minorEastAsia"/>
          <w:color w:val="auto"/>
        </w:rPr>
        <w:t>7</w:t>
      </w:r>
      <w:r>
        <w:rPr>
          <w:rFonts w:hint="eastAsia" w:asciiTheme="minorEastAsia" w:hAnsiTheme="minorEastAsia"/>
          <w:color w:val="auto"/>
        </w:rPr>
        <w:t>号）第２条第２号に規定する暴力団又は暴力団排除条例に該当する者</w:t>
      </w:r>
      <w:r>
        <w:rPr>
          <w:rFonts w:hint="eastAsia" w:asciiTheme="minorEastAsia" w:hAnsiTheme="minorEastAsia"/>
          <w:color w:val="auto"/>
        </w:rPr>
        <w:t xml:space="preserve"> </w:t>
      </w:r>
    </w:p>
    <w:p>
      <w:pPr>
        <w:pStyle w:val="23"/>
        <w:numPr>
          <w:ilvl w:val="0"/>
          <w:numId w:val="1"/>
        </w:numPr>
        <w:ind w:left="420" w:leftChars="0" w:hanging="210" w:firstLineChars="0"/>
        <w:rPr>
          <w:rFonts w:hint="default" w:asciiTheme="minorEastAsia" w:hAnsiTheme="minorEastAsia"/>
          <w:color w:val="auto"/>
        </w:rPr>
      </w:pPr>
      <w:r>
        <w:rPr>
          <w:rFonts w:hint="eastAsia" w:asciiTheme="minorEastAsia" w:hAnsiTheme="minorEastAsia"/>
          <w:color w:val="auto"/>
        </w:rPr>
        <w:t>　市税等を滞納している者、法人税並びに消費税及び地方消費税を滞納している者</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（２）サウンディングの項目</w:t>
      </w:r>
    </w:p>
    <w:p>
      <w:pPr>
        <w:pStyle w:val="0"/>
        <w:rPr>
          <w:rFonts w:hint="default" w:asciiTheme="minorEastAsia" w:hAnsiTheme="minorEastAsia"/>
          <w:color w:val="auto"/>
        </w:rPr>
      </w:pPr>
      <w:r>
        <w:rPr>
          <w:rFonts w:hint="eastAsia" w:asciiTheme="minorEastAsia" w:hAnsiTheme="minorEastAsia"/>
          <w:color w:val="auto"/>
        </w:rPr>
        <w:t>　下記事項について、３０分～６０分程度を目安にサウンディング（対話型）聞き取り調査を行います。</w:t>
      </w:r>
    </w:p>
    <w:p>
      <w:pPr>
        <w:pStyle w:val="23"/>
        <w:numPr>
          <w:ilvl w:val="0"/>
          <w:numId w:val="2"/>
        </w:numPr>
        <w:ind w:left="420" w:leftChars="0" w:hanging="210" w:firstLineChars="0"/>
        <w:rPr>
          <w:rFonts w:hint="default"/>
          <w:color w:val="auto"/>
        </w:rPr>
      </w:pPr>
      <w:r>
        <w:rPr>
          <w:rFonts w:hint="eastAsia"/>
          <w:color w:val="auto"/>
        </w:rPr>
        <w:t>　使用目的（業種・活用方法等）</w:t>
      </w:r>
    </w:p>
    <w:p>
      <w:pPr>
        <w:pStyle w:val="23"/>
        <w:numPr>
          <w:ilvl w:val="0"/>
          <w:numId w:val="2"/>
        </w:numPr>
        <w:ind w:left="420" w:leftChars="0" w:hanging="210" w:firstLineChars="0"/>
        <w:rPr>
          <w:rFonts w:hint="default"/>
          <w:color w:val="auto"/>
        </w:rPr>
      </w:pPr>
      <w:r>
        <w:rPr>
          <w:rFonts w:hint="eastAsia"/>
          <w:color w:val="auto"/>
        </w:rPr>
        <w:t>　建物や土地の取り扱い（改築・造成等）</w:t>
      </w:r>
    </w:p>
    <w:p>
      <w:pPr>
        <w:pStyle w:val="23"/>
        <w:numPr>
          <w:ilvl w:val="0"/>
          <w:numId w:val="2"/>
        </w:numPr>
        <w:ind w:left="420" w:leftChars="0" w:hanging="210" w:firstLineChars="0"/>
        <w:rPr>
          <w:rFonts w:hint="default"/>
          <w:color w:val="auto"/>
        </w:rPr>
      </w:pPr>
      <w:r>
        <w:rPr>
          <w:rFonts w:hint="eastAsia"/>
          <w:color w:val="auto"/>
        </w:rPr>
        <w:t>　事業手法</w:t>
      </w:r>
    </w:p>
    <w:p>
      <w:pPr>
        <w:pStyle w:val="23"/>
        <w:numPr>
          <w:ilvl w:val="0"/>
          <w:numId w:val="2"/>
        </w:numPr>
        <w:ind w:left="420" w:leftChars="0" w:hanging="210" w:firstLineChars="0"/>
        <w:rPr>
          <w:rFonts w:hint="default"/>
          <w:color w:val="auto"/>
        </w:rPr>
      </w:pPr>
      <w:r>
        <w:rPr>
          <w:rFonts w:hint="eastAsia"/>
          <w:color w:val="auto"/>
        </w:rPr>
        <w:t>　事業期間とその諸条件に関すること</w:t>
      </w:r>
    </w:p>
    <w:p>
      <w:pPr>
        <w:pStyle w:val="23"/>
        <w:numPr>
          <w:ilvl w:val="0"/>
          <w:numId w:val="2"/>
        </w:numPr>
        <w:ind w:left="420" w:leftChars="0" w:hanging="210" w:firstLineChars="0"/>
        <w:rPr>
          <w:rFonts w:hint="default" w:asciiTheme="minorEastAsia" w:hAnsiTheme="minorEastAsia"/>
          <w:color w:val="auto"/>
        </w:rPr>
      </w:pPr>
      <w:r>
        <w:rPr>
          <w:rFonts w:hint="eastAsia"/>
          <w:color w:val="auto"/>
        </w:rPr>
        <w:t>　その他、行政に期待する支援や配慮してほしいこと</w:t>
      </w:r>
    </w:p>
    <w:p>
      <w:pPr>
        <w:pStyle w:val="0"/>
        <w:rPr>
          <w:rFonts w:hint="default" w:asciiTheme="minorEastAsia" w:hAnsiTheme="minorEastAsia"/>
          <w:color w:val="auto"/>
        </w:rPr>
      </w:pPr>
    </w:p>
    <w:p>
      <w:pPr>
        <w:pStyle w:val="0"/>
        <w:rPr>
          <w:rFonts w:hint="default" w:asciiTheme="majorEastAsia" w:hAnsiTheme="majorEastAsia" w:eastAsiaTheme="majorEastAsia"/>
          <w:b w:val="1"/>
          <w:color w:val="auto"/>
        </w:rPr>
      </w:pPr>
      <w:r>
        <w:rPr>
          <w:rFonts w:hint="eastAsia" w:asciiTheme="majorEastAsia" w:hAnsiTheme="majorEastAsia" w:eastAsiaTheme="majorEastAsia"/>
          <w:b w:val="1"/>
          <w:color w:val="auto"/>
        </w:rPr>
        <w:t>５．サウンディングの手続き</w:t>
      </w:r>
    </w:p>
    <w:p>
      <w:pPr>
        <w:pStyle w:val="0"/>
        <w:rPr>
          <w:rFonts w:hint="default" w:asciiTheme="minorEastAsia" w:hAnsiTheme="minorEastAsia"/>
          <w:color w:val="auto"/>
        </w:rPr>
      </w:pPr>
      <w:r>
        <w:rPr>
          <w:rFonts w:hint="eastAsia" w:asciiTheme="minorEastAsia" w:hAnsiTheme="minorEastAsia"/>
          <w:color w:val="auto"/>
        </w:rPr>
        <w:t>（１）電子メールによる事前相談の受付</w:t>
      </w:r>
    </w:p>
    <w:p>
      <w:pPr>
        <w:pStyle w:val="0"/>
        <w:rPr>
          <w:rFonts w:hint="default" w:asciiTheme="minorEastAsia" w:hAnsiTheme="minorEastAsia"/>
          <w:color w:val="auto"/>
        </w:rPr>
      </w:pPr>
      <w:r>
        <w:rPr>
          <w:rFonts w:hint="eastAsia" w:asciiTheme="minorEastAsia" w:hAnsiTheme="minorEastAsia"/>
          <w:color w:val="auto"/>
        </w:rPr>
        <w:t>　現地説明会やサウンディングへの参加を希望される方を対象に、事前相談を受け付けます。希望される方は、氏名、所属企業部署名（又は所属団体名）、電話番号、相談内容を明記の上、電子メールにてご相談ください。</w:t>
      </w:r>
    </w:p>
    <w:p>
      <w:pPr>
        <w:pStyle w:val="0"/>
        <w:rPr>
          <w:rFonts w:hint="default" w:asciiTheme="minorEastAsia" w:hAnsiTheme="minorEastAsia"/>
          <w:color w:val="auto"/>
        </w:rPr>
      </w:pPr>
      <w:r>
        <w:rPr>
          <w:rFonts w:hint="eastAsia" w:asciiTheme="minorEastAsia" w:hAnsiTheme="minorEastAsia"/>
          <w:color w:val="auto"/>
        </w:rPr>
        <w:t>　①　事前相談の受付期間</w:t>
      </w:r>
    </w:p>
    <w:p>
      <w:pPr>
        <w:pStyle w:val="0"/>
        <w:rPr>
          <w:rFonts w:hint="default" w:asciiTheme="minorEastAsia" w:hAnsiTheme="minorEastAsia"/>
          <w:color w:val="auto"/>
        </w:rPr>
      </w:pPr>
      <w:r>
        <w:rPr>
          <w:rFonts w:hint="eastAsia" w:asciiTheme="minorEastAsia" w:hAnsiTheme="minorEastAsia"/>
          <w:color w:val="auto"/>
        </w:rPr>
        <w:t>　　　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10</w:t>
      </w:r>
      <w:r>
        <w:rPr>
          <w:rFonts w:hint="eastAsia" w:asciiTheme="minorEastAsia" w:hAnsiTheme="minorEastAsia"/>
          <w:color w:val="auto"/>
        </w:rPr>
        <w:t>月</w:t>
      </w:r>
      <w:r>
        <w:rPr>
          <w:rFonts w:hint="eastAsia" w:asciiTheme="minorEastAsia" w:hAnsiTheme="minorEastAsia"/>
          <w:color w:val="auto"/>
        </w:rPr>
        <w:t>7</w:t>
      </w:r>
      <w:r>
        <w:rPr>
          <w:rFonts w:hint="eastAsia" w:asciiTheme="minorEastAsia" w:hAnsiTheme="minorEastAsia"/>
          <w:color w:val="auto"/>
        </w:rPr>
        <w:t>日</w:t>
      </w:r>
      <w:r>
        <w:rPr>
          <w:rFonts w:hint="eastAsia" w:asciiTheme="minorEastAsia" w:hAnsiTheme="minorEastAsia"/>
          <w:color w:val="auto"/>
        </w:rPr>
        <w:t>(</w:t>
      </w:r>
      <w:r>
        <w:rPr>
          <w:rFonts w:hint="eastAsia" w:asciiTheme="minorEastAsia" w:hAnsiTheme="minorEastAsia"/>
          <w:color w:val="auto"/>
        </w:rPr>
        <w:t>月</w:t>
      </w:r>
      <w:r>
        <w:rPr>
          <w:rFonts w:hint="eastAsia" w:asciiTheme="minorEastAsia" w:hAnsiTheme="minorEastAsia"/>
          <w:color w:val="auto"/>
        </w:rPr>
        <w:t>)</w:t>
      </w:r>
      <w:r>
        <w:rPr>
          <w:rFonts w:hint="eastAsia" w:asciiTheme="minorEastAsia" w:hAnsiTheme="minorEastAsia"/>
          <w:color w:val="auto"/>
        </w:rPr>
        <w:t>～</w:t>
      </w:r>
      <w:r>
        <w:rPr>
          <w:rFonts w:hint="eastAsia" w:asciiTheme="minorEastAsia" w:hAnsiTheme="minorEastAsia"/>
          <w:color w:val="auto"/>
        </w:rPr>
        <w:t>11</w:t>
      </w:r>
      <w:r>
        <w:rPr>
          <w:rFonts w:hint="eastAsia" w:asciiTheme="minorEastAsia" w:hAnsiTheme="minorEastAsia"/>
          <w:color w:val="auto"/>
        </w:rPr>
        <w:t>月</w:t>
      </w:r>
      <w:r>
        <w:rPr>
          <w:rFonts w:hint="eastAsia" w:asciiTheme="minorEastAsia" w:hAnsiTheme="minorEastAsia"/>
          <w:color w:val="auto"/>
        </w:rPr>
        <w:t>8</w:t>
      </w:r>
      <w:r>
        <w:rPr>
          <w:rFonts w:hint="eastAsia" w:asciiTheme="minorEastAsia" w:hAnsiTheme="minorEastAsia"/>
          <w:color w:val="auto"/>
        </w:rPr>
        <w:t>日</w:t>
      </w:r>
      <w:r>
        <w:rPr>
          <w:rFonts w:hint="eastAsia" w:asciiTheme="minorEastAsia" w:hAnsiTheme="minorEastAsia"/>
          <w:color w:val="auto"/>
        </w:rPr>
        <w:t>(</w:t>
      </w:r>
      <w:r>
        <w:rPr>
          <w:rFonts w:hint="eastAsia" w:asciiTheme="minorEastAsia" w:hAnsiTheme="minorEastAsia"/>
          <w:color w:val="auto"/>
        </w:rPr>
        <w:t>金</w:t>
      </w:r>
      <w:r>
        <w:rPr>
          <w:rFonts w:hint="eastAsia" w:asciiTheme="minorEastAsia" w:hAnsiTheme="minorEastAsia"/>
          <w:color w:val="auto"/>
        </w:rPr>
        <w:t>)12</w:t>
      </w:r>
      <w:r>
        <w:rPr>
          <w:rFonts w:hint="eastAsia" w:asciiTheme="minorEastAsia" w:hAnsiTheme="minorEastAsia"/>
          <w:color w:val="auto"/>
        </w:rPr>
        <w:t>時</w:t>
      </w:r>
    </w:p>
    <w:p>
      <w:pPr>
        <w:pStyle w:val="0"/>
        <w:ind w:firstLine="210" w:firstLineChars="100"/>
        <w:rPr>
          <w:rFonts w:hint="default" w:asciiTheme="minorEastAsia" w:hAnsiTheme="minorEastAsia"/>
          <w:color w:val="auto"/>
        </w:rPr>
      </w:pPr>
      <w:r>
        <w:rPr>
          <w:rFonts w:hint="eastAsia" w:asciiTheme="minorEastAsia" w:hAnsiTheme="minorEastAsia"/>
          <w:color w:val="auto"/>
        </w:rPr>
        <w:t>②　送信先メールアドレス</w:t>
      </w:r>
    </w:p>
    <w:p>
      <w:pPr>
        <w:pStyle w:val="0"/>
        <w:ind w:firstLine="630" w:firstLineChars="300"/>
        <w:rPr>
          <w:rFonts w:hint="default" w:asciiTheme="minorEastAsia" w:hAnsiTheme="minorEastAsia"/>
          <w:color w:val="auto"/>
        </w:rPr>
      </w:pPr>
      <w:r>
        <w:rPr>
          <w:rFonts w:hint="eastAsia" w:asciiTheme="minorEastAsia" w:hAnsiTheme="minorEastAsia"/>
          <w:color w:val="auto"/>
        </w:rPr>
        <w:t>tosikei@city.goshogawara.lg.jp</w:t>
      </w:r>
    </w:p>
    <w:p>
      <w:pPr>
        <w:pStyle w:val="0"/>
        <w:ind w:firstLine="630" w:firstLineChars="30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（２）現地見学会の開催</w:t>
      </w:r>
    </w:p>
    <w:p>
      <w:pPr>
        <w:pStyle w:val="0"/>
        <w:ind w:firstLine="210" w:firstLineChars="100"/>
        <w:rPr>
          <w:rFonts w:hint="default" w:asciiTheme="minorEastAsia" w:hAnsiTheme="minorEastAsia"/>
          <w:color w:val="auto"/>
        </w:rPr>
      </w:pPr>
      <w:r>
        <w:rPr>
          <w:rFonts w:hint="eastAsia" w:asciiTheme="minorEastAsia" w:hAnsiTheme="minorEastAsia"/>
          <w:color w:val="auto"/>
        </w:rPr>
        <w:t>当該施設の概要等について、サウンディングへの参加を希望する事業者向けの現地見学会を実施します。</w:t>
      </w:r>
    </w:p>
    <w:p>
      <w:pPr>
        <w:pStyle w:val="0"/>
        <w:ind w:firstLine="210" w:firstLineChars="100"/>
        <w:rPr>
          <w:rFonts w:hint="default" w:asciiTheme="minorEastAsia" w:hAnsiTheme="minorEastAsia"/>
          <w:color w:val="auto"/>
        </w:rPr>
      </w:pPr>
      <w:r>
        <w:rPr>
          <w:rFonts w:hint="eastAsia" w:asciiTheme="minorEastAsia" w:hAnsiTheme="minorEastAsia"/>
          <w:color w:val="auto"/>
        </w:rPr>
        <w:t>参加を希望される方は、期日までに下記申込先へ、参加者の氏名、所属企業部署名（又は所属団体名）、電話番号を明記の上、電子メールにて御連絡ください。なお、件名には【現地見学会参加申込】としてください。</w:t>
      </w:r>
    </w:p>
    <w:p>
      <w:pPr>
        <w:pStyle w:val="0"/>
        <w:ind w:firstLine="210" w:firstLineChars="100"/>
        <w:rPr>
          <w:rFonts w:hint="default" w:asciiTheme="minorEastAsia" w:hAnsiTheme="minorEastAsia"/>
          <w:color w:val="auto"/>
        </w:rPr>
      </w:pPr>
      <w:r>
        <w:rPr>
          <w:rFonts w:hint="eastAsia" w:asciiTheme="minorEastAsia" w:hAnsiTheme="minorEastAsia"/>
          <w:color w:val="auto"/>
        </w:rPr>
        <w:t>①　申込受付期間</w:t>
      </w:r>
    </w:p>
    <w:p>
      <w:pPr>
        <w:pStyle w:val="0"/>
        <w:ind w:firstLine="630" w:firstLineChars="30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10</w:t>
      </w:r>
      <w:r>
        <w:rPr>
          <w:rFonts w:hint="eastAsia" w:asciiTheme="minorEastAsia" w:hAnsiTheme="minorEastAsia"/>
          <w:color w:val="auto"/>
        </w:rPr>
        <w:t>月</w:t>
      </w:r>
      <w:r>
        <w:rPr>
          <w:rFonts w:hint="eastAsia" w:asciiTheme="minorEastAsia" w:hAnsiTheme="minorEastAsia"/>
          <w:color w:val="auto"/>
        </w:rPr>
        <w:t>7</w:t>
      </w:r>
      <w:r>
        <w:rPr>
          <w:rFonts w:hint="eastAsia" w:asciiTheme="minorEastAsia" w:hAnsiTheme="minorEastAsia"/>
          <w:color w:val="auto"/>
        </w:rPr>
        <w:t>日</w:t>
      </w:r>
      <w:r>
        <w:rPr>
          <w:rFonts w:hint="eastAsia" w:asciiTheme="minorEastAsia" w:hAnsiTheme="minorEastAsia"/>
          <w:color w:val="auto"/>
        </w:rPr>
        <w:t>(</w:t>
      </w:r>
      <w:r>
        <w:rPr>
          <w:rFonts w:hint="eastAsia" w:asciiTheme="minorEastAsia" w:hAnsiTheme="minorEastAsia"/>
          <w:color w:val="auto"/>
        </w:rPr>
        <w:t>月</w:t>
      </w:r>
      <w:r>
        <w:rPr>
          <w:rFonts w:hint="eastAsia" w:asciiTheme="minorEastAsia" w:hAnsiTheme="minorEastAsia"/>
          <w:color w:val="auto"/>
        </w:rPr>
        <w:t>)</w:t>
      </w:r>
      <w:r>
        <w:rPr>
          <w:rFonts w:hint="eastAsia" w:asciiTheme="minorEastAsia" w:hAnsiTheme="minorEastAsia"/>
          <w:color w:val="auto"/>
        </w:rPr>
        <w:t>～</w:t>
      </w:r>
      <w:r>
        <w:rPr>
          <w:rFonts w:hint="eastAsia" w:asciiTheme="minorEastAsia" w:hAnsiTheme="minorEastAsia"/>
          <w:color w:val="auto"/>
        </w:rPr>
        <w:t>11</w:t>
      </w:r>
      <w:r>
        <w:rPr>
          <w:rFonts w:hint="eastAsia" w:asciiTheme="minorEastAsia" w:hAnsiTheme="minorEastAsia"/>
          <w:color w:val="auto"/>
        </w:rPr>
        <w:t>月</w:t>
      </w:r>
      <w:r>
        <w:rPr>
          <w:rFonts w:hint="eastAsia" w:asciiTheme="minorEastAsia" w:hAnsiTheme="minorEastAsia"/>
          <w:color w:val="auto"/>
        </w:rPr>
        <w:t>8</w:t>
      </w:r>
      <w:r>
        <w:rPr>
          <w:rFonts w:hint="eastAsia" w:asciiTheme="minorEastAsia" w:hAnsiTheme="minorEastAsia"/>
          <w:color w:val="auto"/>
        </w:rPr>
        <w:t>日</w:t>
      </w:r>
      <w:r>
        <w:rPr>
          <w:rFonts w:hint="eastAsia" w:asciiTheme="minorEastAsia" w:hAnsiTheme="minorEastAsia"/>
          <w:color w:val="auto"/>
        </w:rPr>
        <w:t>(</w:t>
      </w:r>
      <w:r>
        <w:rPr>
          <w:rFonts w:hint="eastAsia" w:asciiTheme="minorEastAsia" w:hAnsiTheme="minorEastAsia"/>
          <w:color w:val="auto"/>
        </w:rPr>
        <w:t>木</w:t>
      </w:r>
      <w:r>
        <w:rPr>
          <w:rFonts w:hint="eastAsia" w:asciiTheme="minorEastAsia" w:hAnsiTheme="minorEastAsia"/>
          <w:color w:val="auto"/>
        </w:rPr>
        <w:t>)12</w:t>
      </w:r>
      <w:r>
        <w:rPr>
          <w:rFonts w:hint="eastAsia" w:asciiTheme="minorEastAsia" w:hAnsiTheme="minorEastAsia"/>
          <w:color w:val="auto"/>
        </w:rPr>
        <w:t>時</w:t>
      </w:r>
    </w:p>
    <w:p>
      <w:pPr>
        <w:pStyle w:val="0"/>
        <w:ind w:firstLine="210" w:firstLineChars="100"/>
        <w:rPr>
          <w:rFonts w:hint="default" w:asciiTheme="minorEastAsia" w:hAnsiTheme="minorEastAsia"/>
          <w:color w:val="auto"/>
        </w:rPr>
      </w:pPr>
      <w:r>
        <w:rPr>
          <w:rFonts w:hint="eastAsia" w:asciiTheme="minorEastAsia" w:hAnsiTheme="minorEastAsia"/>
          <w:color w:val="auto"/>
        </w:rPr>
        <w:t>②　申込先</w:t>
      </w:r>
    </w:p>
    <w:p>
      <w:pPr>
        <w:pStyle w:val="0"/>
        <w:ind w:firstLine="630" w:firstLineChars="300"/>
        <w:rPr>
          <w:rFonts w:hint="default" w:asciiTheme="minorEastAsia" w:hAnsiTheme="minorEastAsia"/>
          <w:color w:val="auto"/>
        </w:rPr>
      </w:pPr>
      <w:r>
        <w:rPr>
          <w:rFonts w:hint="eastAsia" w:asciiTheme="minorEastAsia" w:hAnsiTheme="minorEastAsia"/>
          <w:color w:val="auto"/>
        </w:rPr>
        <w:t>８．問い合わせ先のとおり</w:t>
      </w:r>
    </w:p>
    <w:p>
      <w:pPr>
        <w:pStyle w:val="0"/>
        <w:ind w:firstLine="210" w:firstLineChars="100"/>
        <w:rPr>
          <w:rFonts w:hint="default" w:asciiTheme="minorEastAsia" w:hAnsiTheme="minorEastAsia"/>
          <w:color w:val="auto"/>
        </w:rPr>
      </w:pPr>
      <w:r>
        <w:rPr>
          <w:rFonts w:hint="eastAsia" w:asciiTheme="minorEastAsia" w:hAnsiTheme="minorEastAsia"/>
          <w:color w:val="auto"/>
        </w:rPr>
        <w:t>③　見学会開催日時</w:t>
      </w:r>
    </w:p>
    <w:p>
      <w:pPr>
        <w:pStyle w:val="0"/>
        <w:ind w:firstLine="630" w:firstLineChars="30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11</w:t>
      </w:r>
      <w:r>
        <w:rPr>
          <w:rFonts w:hint="eastAsia" w:asciiTheme="minorEastAsia" w:hAnsiTheme="minorEastAsia"/>
          <w:color w:val="auto"/>
        </w:rPr>
        <w:t>月</w:t>
      </w:r>
      <w:r>
        <w:rPr>
          <w:rFonts w:hint="eastAsia" w:asciiTheme="minorEastAsia" w:hAnsiTheme="minorEastAsia"/>
          <w:color w:val="auto"/>
        </w:rPr>
        <w:t>12</w:t>
      </w:r>
      <w:r>
        <w:rPr>
          <w:rFonts w:hint="eastAsia" w:asciiTheme="minorEastAsia" w:hAnsiTheme="minorEastAsia"/>
          <w:color w:val="auto"/>
        </w:rPr>
        <w:t>日（火）午前</w:t>
      </w:r>
      <w:r>
        <w:rPr>
          <w:rFonts w:hint="eastAsia" w:asciiTheme="minorEastAsia" w:hAnsiTheme="minorEastAsia"/>
          <w:color w:val="auto"/>
        </w:rPr>
        <w:t>10</w:t>
      </w:r>
      <w:r>
        <w:rPr>
          <w:rFonts w:hint="eastAsia" w:asciiTheme="minorEastAsia" w:hAnsiTheme="minorEastAsia"/>
          <w:color w:val="auto"/>
        </w:rPr>
        <w:t>時</w:t>
      </w:r>
    </w:p>
    <w:p>
      <w:pPr>
        <w:pStyle w:val="0"/>
        <w:ind w:firstLine="210" w:firstLineChars="100"/>
        <w:rPr>
          <w:rFonts w:hint="default" w:asciiTheme="minorEastAsia" w:hAnsiTheme="minorEastAsia"/>
          <w:color w:val="auto"/>
        </w:rPr>
      </w:pPr>
      <w:r>
        <w:rPr>
          <w:rFonts w:hint="eastAsia" w:asciiTheme="minorEastAsia" w:hAnsiTheme="minorEastAsia"/>
          <w:color w:val="auto"/>
        </w:rPr>
        <w:t>④　会場</w:t>
      </w:r>
    </w:p>
    <w:p>
      <w:pPr>
        <w:pStyle w:val="0"/>
        <w:ind w:firstLine="630" w:firstLineChars="300"/>
        <w:rPr>
          <w:rFonts w:hint="default" w:asciiTheme="minorEastAsia" w:hAnsiTheme="minorEastAsia"/>
          <w:color w:val="auto"/>
        </w:rPr>
      </w:pPr>
      <w:r>
        <w:rPr>
          <w:rFonts w:hint="eastAsia" w:asciiTheme="minorEastAsia" w:hAnsiTheme="minorEastAsia"/>
          <w:color w:val="auto"/>
        </w:rPr>
        <w:t>現地（楠美家住宅及び狼野長根公園）</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（３）サウンディングの参加申し込み</w:t>
      </w:r>
    </w:p>
    <w:p>
      <w:pPr>
        <w:pStyle w:val="0"/>
        <w:ind w:firstLine="210" w:firstLineChars="100"/>
        <w:rPr>
          <w:rFonts w:hint="default" w:asciiTheme="minorEastAsia" w:hAnsiTheme="minorEastAsia"/>
          <w:color w:val="auto"/>
        </w:rPr>
      </w:pPr>
      <w:r>
        <w:rPr>
          <w:rFonts w:hint="eastAsia" w:asciiTheme="minorEastAsia" w:hAnsiTheme="minorEastAsia"/>
          <w:color w:val="auto"/>
        </w:rPr>
        <w:t>サウンディングの参加を希望する場合は、別紙のエントリーシートに必要事項を記入し、件名を【サウンディング参加申込】として、申込先へ電子メールにて御提出ください。</w:t>
      </w:r>
    </w:p>
    <w:p>
      <w:pPr>
        <w:pStyle w:val="0"/>
        <w:ind w:firstLine="210" w:firstLineChars="100"/>
        <w:rPr>
          <w:rFonts w:hint="default" w:asciiTheme="minorEastAsia" w:hAnsiTheme="minorEastAsia"/>
          <w:color w:val="auto"/>
        </w:rPr>
      </w:pPr>
      <w:r>
        <w:rPr>
          <w:rFonts w:hint="eastAsia" w:asciiTheme="minorEastAsia" w:hAnsiTheme="minorEastAsia"/>
          <w:color w:val="auto"/>
        </w:rPr>
        <w:t>①　申込受付期間</w:t>
      </w:r>
    </w:p>
    <w:p>
      <w:pPr>
        <w:pStyle w:val="0"/>
        <w:ind w:firstLine="630" w:firstLineChars="30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10</w:t>
      </w:r>
      <w:r>
        <w:rPr>
          <w:rFonts w:hint="eastAsia" w:asciiTheme="minorEastAsia" w:hAnsiTheme="minorEastAsia"/>
          <w:color w:val="auto"/>
        </w:rPr>
        <w:t>月</w:t>
      </w:r>
      <w:r>
        <w:rPr>
          <w:rFonts w:hint="eastAsia" w:asciiTheme="minorEastAsia" w:hAnsiTheme="minorEastAsia"/>
          <w:color w:val="auto"/>
        </w:rPr>
        <w:t>7</w:t>
      </w:r>
      <w:r>
        <w:rPr>
          <w:rFonts w:hint="eastAsia" w:asciiTheme="minorEastAsia" w:hAnsiTheme="minorEastAsia"/>
          <w:color w:val="auto"/>
        </w:rPr>
        <w:t>日</w:t>
      </w:r>
      <w:r>
        <w:rPr>
          <w:rFonts w:hint="eastAsia" w:asciiTheme="minorEastAsia" w:hAnsiTheme="minorEastAsia"/>
          <w:color w:val="auto"/>
        </w:rPr>
        <w:t>(</w:t>
      </w:r>
      <w:r>
        <w:rPr>
          <w:rFonts w:hint="eastAsia" w:asciiTheme="minorEastAsia" w:hAnsiTheme="minorEastAsia"/>
          <w:color w:val="auto"/>
        </w:rPr>
        <w:t>月</w:t>
      </w:r>
      <w:r>
        <w:rPr>
          <w:rFonts w:hint="eastAsia" w:asciiTheme="minorEastAsia" w:hAnsiTheme="minorEastAsia"/>
          <w:color w:val="auto"/>
        </w:rPr>
        <w:t>)</w:t>
      </w:r>
      <w:r>
        <w:rPr>
          <w:rFonts w:hint="eastAsia" w:asciiTheme="minorEastAsia" w:hAnsiTheme="minorEastAsia"/>
          <w:color w:val="auto"/>
        </w:rPr>
        <w:t>～</w:t>
      </w:r>
      <w:r>
        <w:rPr>
          <w:rFonts w:hint="eastAsia" w:asciiTheme="minorEastAsia" w:hAnsiTheme="minorEastAsia"/>
          <w:color w:val="auto"/>
        </w:rPr>
        <w:t>11</w:t>
      </w:r>
      <w:r>
        <w:rPr>
          <w:rFonts w:hint="eastAsia" w:asciiTheme="minorEastAsia" w:hAnsiTheme="minorEastAsia"/>
          <w:color w:val="auto"/>
        </w:rPr>
        <w:t>月</w:t>
      </w:r>
      <w:r>
        <w:rPr>
          <w:rFonts w:hint="eastAsia" w:asciiTheme="minorEastAsia" w:hAnsiTheme="minorEastAsia"/>
          <w:color w:val="auto"/>
        </w:rPr>
        <w:t>29</w:t>
      </w:r>
      <w:r>
        <w:rPr>
          <w:rFonts w:hint="eastAsia" w:asciiTheme="minorEastAsia" w:hAnsiTheme="minorEastAsia"/>
          <w:color w:val="auto"/>
        </w:rPr>
        <w:t>日</w:t>
      </w:r>
      <w:r>
        <w:rPr>
          <w:rFonts w:hint="eastAsia" w:asciiTheme="minorEastAsia" w:hAnsiTheme="minorEastAsia"/>
          <w:color w:val="auto"/>
        </w:rPr>
        <w:t>(</w:t>
      </w:r>
      <w:r>
        <w:rPr>
          <w:rFonts w:hint="eastAsia" w:asciiTheme="minorEastAsia" w:hAnsiTheme="minorEastAsia"/>
          <w:color w:val="auto"/>
        </w:rPr>
        <w:t>金</w:t>
      </w:r>
      <w:r>
        <w:rPr>
          <w:rFonts w:hint="eastAsia" w:asciiTheme="minorEastAsia" w:hAnsiTheme="minorEastAsia"/>
          <w:color w:val="auto"/>
        </w:rPr>
        <w:t>)17</w:t>
      </w:r>
      <w:r>
        <w:rPr>
          <w:rFonts w:hint="eastAsia" w:asciiTheme="minorEastAsia" w:hAnsiTheme="minorEastAsia"/>
          <w:color w:val="auto"/>
        </w:rPr>
        <w:t>時</w:t>
      </w:r>
    </w:p>
    <w:p>
      <w:pPr>
        <w:pStyle w:val="0"/>
        <w:ind w:firstLine="210" w:firstLineChars="100"/>
        <w:rPr>
          <w:rFonts w:hint="default" w:asciiTheme="minorEastAsia" w:hAnsiTheme="minorEastAsia"/>
          <w:color w:val="auto"/>
        </w:rPr>
      </w:pPr>
      <w:r>
        <w:rPr>
          <w:rFonts w:hint="eastAsia" w:asciiTheme="minorEastAsia" w:hAnsiTheme="minorEastAsia"/>
          <w:color w:val="auto"/>
        </w:rPr>
        <w:t>②　申込先</w:t>
      </w:r>
    </w:p>
    <w:p>
      <w:pPr>
        <w:pStyle w:val="0"/>
        <w:ind w:firstLine="630" w:firstLineChars="300"/>
        <w:rPr>
          <w:rFonts w:hint="default" w:asciiTheme="minorEastAsia" w:hAnsiTheme="minorEastAsia"/>
          <w:color w:val="auto"/>
        </w:rPr>
      </w:pPr>
      <w:r>
        <w:rPr>
          <w:rFonts w:hint="eastAsia" w:asciiTheme="minorEastAsia" w:hAnsiTheme="minorEastAsia"/>
          <w:color w:val="auto"/>
        </w:rPr>
        <w:t>８．問い合わせ先のとおり</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（４）サウンディングの日時及び場所の連絡</w:t>
      </w:r>
    </w:p>
    <w:p>
      <w:pPr>
        <w:pStyle w:val="0"/>
        <w:ind w:firstLine="210" w:firstLineChars="100"/>
        <w:rPr>
          <w:rFonts w:hint="default" w:asciiTheme="minorEastAsia" w:hAnsiTheme="minorEastAsia"/>
          <w:color w:val="auto"/>
        </w:rPr>
      </w:pPr>
      <w:r>
        <w:rPr>
          <w:rFonts w:hint="eastAsia" w:asciiTheme="minorEastAsia" w:hAnsiTheme="minorEastAsia"/>
          <w:color w:val="auto"/>
        </w:rPr>
        <w:t>サウンディングへの参加申込をいただいたグループの担当者あてに、実施日時及び場所を電子メールにて御連絡します。希望に沿えない場合もありますので予め御了承ください。</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（５）サウンディングの実施</w:t>
      </w:r>
    </w:p>
    <w:p>
      <w:pPr>
        <w:pStyle w:val="0"/>
        <w:ind w:firstLine="210" w:firstLineChars="100"/>
        <w:rPr>
          <w:rFonts w:hint="default" w:asciiTheme="minorEastAsia" w:hAnsiTheme="minorEastAsia"/>
          <w:color w:val="auto"/>
        </w:rPr>
      </w:pPr>
      <w:r>
        <w:rPr>
          <w:rFonts w:hint="eastAsia" w:asciiTheme="minorEastAsia" w:hAnsiTheme="minorEastAsia"/>
          <w:color w:val="auto"/>
        </w:rPr>
        <w:t>①　実施期間</w:t>
      </w:r>
    </w:p>
    <w:p>
      <w:pPr>
        <w:pStyle w:val="0"/>
        <w:ind w:firstLine="630" w:firstLineChars="300"/>
        <w:rPr>
          <w:rFonts w:hint="default" w:asciiTheme="minorEastAsia" w:hAnsiTheme="minorEastAsia"/>
          <w:color w:val="auto"/>
        </w:rPr>
      </w:pPr>
      <w:r>
        <w:rPr>
          <w:rFonts w:hint="eastAsia" w:asciiTheme="minorEastAsia" w:hAnsiTheme="minorEastAsia"/>
          <w:color w:val="auto"/>
        </w:rPr>
        <w:t>令和</w:t>
      </w:r>
      <w:r>
        <w:rPr>
          <w:rFonts w:hint="eastAsia" w:asciiTheme="minorEastAsia" w:hAnsiTheme="minorEastAsia"/>
          <w:color w:val="auto"/>
        </w:rPr>
        <w:t>6</w:t>
      </w:r>
      <w:r>
        <w:rPr>
          <w:rFonts w:hint="eastAsia" w:asciiTheme="minorEastAsia" w:hAnsiTheme="minorEastAsia"/>
          <w:color w:val="auto"/>
        </w:rPr>
        <w:t>年</w:t>
      </w:r>
      <w:r>
        <w:rPr>
          <w:rFonts w:hint="eastAsia" w:asciiTheme="minorEastAsia" w:hAnsiTheme="minorEastAsia"/>
          <w:color w:val="auto"/>
        </w:rPr>
        <w:t>12</w:t>
      </w:r>
      <w:r>
        <w:rPr>
          <w:rFonts w:hint="eastAsia" w:asciiTheme="minorEastAsia" w:hAnsiTheme="minorEastAsia"/>
          <w:color w:val="auto"/>
        </w:rPr>
        <w:t>月</w:t>
      </w:r>
      <w:r>
        <w:rPr>
          <w:rFonts w:hint="eastAsia" w:asciiTheme="minorEastAsia" w:hAnsiTheme="minorEastAsia"/>
          <w:color w:val="auto"/>
        </w:rPr>
        <w:t>10</w:t>
      </w:r>
      <w:r>
        <w:rPr>
          <w:rFonts w:hint="eastAsia" w:asciiTheme="minorEastAsia" w:hAnsiTheme="minorEastAsia"/>
          <w:color w:val="auto"/>
        </w:rPr>
        <w:t>日</w:t>
      </w:r>
      <w:r>
        <w:rPr>
          <w:rFonts w:hint="eastAsia" w:asciiTheme="minorEastAsia" w:hAnsiTheme="minorEastAsia"/>
          <w:color w:val="auto"/>
        </w:rPr>
        <w:t>(</w:t>
      </w:r>
      <w:r>
        <w:rPr>
          <w:rFonts w:hint="eastAsia" w:asciiTheme="minorEastAsia" w:hAnsiTheme="minorEastAsia"/>
          <w:color w:val="auto"/>
        </w:rPr>
        <w:t>火</w:t>
      </w:r>
      <w:r>
        <w:rPr>
          <w:rFonts w:hint="eastAsia" w:asciiTheme="minorEastAsia" w:hAnsiTheme="minorEastAsia"/>
          <w:color w:val="auto"/>
        </w:rPr>
        <w:t>)</w:t>
      </w:r>
      <w:r>
        <w:rPr>
          <w:rFonts w:hint="eastAsia" w:asciiTheme="minorEastAsia" w:hAnsiTheme="minorEastAsia"/>
          <w:color w:val="auto"/>
        </w:rPr>
        <w:t>～</w:t>
      </w:r>
      <w:r>
        <w:rPr>
          <w:rFonts w:hint="eastAsia" w:asciiTheme="minorEastAsia" w:hAnsiTheme="minorEastAsia"/>
          <w:color w:val="auto"/>
        </w:rPr>
        <w:t>12</w:t>
      </w:r>
      <w:r>
        <w:rPr>
          <w:rFonts w:hint="eastAsia" w:asciiTheme="minorEastAsia" w:hAnsiTheme="minorEastAsia"/>
          <w:color w:val="auto"/>
        </w:rPr>
        <w:t>月</w:t>
      </w:r>
      <w:r>
        <w:rPr>
          <w:rFonts w:hint="eastAsia" w:asciiTheme="minorEastAsia" w:hAnsiTheme="minorEastAsia"/>
          <w:color w:val="auto"/>
        </w:rPr>
        <w:t>20</w:t>
      </w:r>
      <w:r>
        <w:rPr>
          <w:rFonts w:hint="eastAsia" w:asciiTheme="minorEastAsia" w:hAnsiTheme="minorEastAsia"/>
          <w:color w:val="auto"/>
        </w:rPr>
        <w:t>日</w:t>
      </w:r>
      <w:r>
        <w:rPr>
          <w:rFonts w:hint="eastAsia" w:asciiTheme="minorEastAsia" w:hAnsiTheme="minorEastAsia"/>
          <w:color w:val="auto"/>
        </w:rPr>
        <w:t>(</w:t>
      </w:r>
      <w:r>
        <w:rPr>
          <w:rFonts w:hint="eastAsia" w:asciiTheme="minorEastAsia" w:hAnsiTheme="minorEastAsia"/>
          <w:color w:val="auto"/>
        </w:rPr>
        <w:t>金</w:t>
      </w:r>
      <w:r>
        <w:rPr>
          <w:rFonts w:hint="eastAsia" w:asciiTheme="minorEastAsia" w:hAnsiTheme="minorEastAsia"/>
          <w:color w:val="auto"/>
        </w:rPr>
        <w:t>)</w:t>
      </w:r>
      <w:r>
        <w:rPr>
          <w:rFonts w:hint="eastAsia" w:asciiTheme="minorEastAsia" w:hAnsiTheme="minorEastAsia"/>
          <w:color w:val="auto"/>
        </w:rPr>
        <w:t>　午前</w:t>
      </w:r>
      <w:r>
        <w:rPr>
          <w:rFonts w:hint="eastAsia" w:asciiTheme="minorEastAsia" w:hAnsiTheme="minorEastAsia"/>
          <w:color w:val="auto"/>
        </w:rPr>
        <w:t>10</w:t>
      </w:r>
      <w:r>
        <w:rPr>
          <w:rFonts w:hint="eastAsia" w:asciiTheme="minorEastAsia" w:hAnsiTheme="minorEastAsia"/>
          <w:color w:val="auto"/>
        </w:rPr>
        <w:t>時～午後</w:t>
      </w:r>
      <w:r>
        <w:rPr>
          <w:rFonts w:hint="eastAsia" w:asciiTheme="minorEastAsia" w:hAnsiTheme="minorEastAsia"/>
          <w:color w:val="auto"/>
        </w:rPr>
        <w:t>5</w:t>
      </w:r>
      <w:r>
        <w:rPr>
          <w:rFonts w:hint="eastAsia" w:asciiTheme="minorEastAsia" w:hAnsiTheme="minorEastAsia"/>
          <w:color w:val="auto"/>
        </w:rPr>
        <w:t>時</w:t>
      </w:r>
    </w:p>
    <w:p>
      <w:pPr>
        <w:pStyle w:val="0"/>
        <w:ind w:firstLine="210" w:firstLineChars="100"/>
        <w:rPr>
          <w:rFonts w:hint="default" w:asciiTheme="minorEastAsia" w:hAnsiTheme="minorEastAsia"/>
          <w:color w:val="auto"/>
        </w:rPr>
      </w:pPr>
      <w:r>
        <w:rPr>
          <w:rFonts w:hint="eastAsia" w:asciiTheme="minorEastAsia" w:hAnsiTheme="minorEastAsia"/>
          <w:color w:val="auto"/>
        </w:rPr>
        <w:t>②　所要時間</w:t>
      </w:r>
      <w:r>
        <w:rPr>
          <w:rFonts w:hint="eastAsia" w:asciiTheme="minorEastAsia" w:hAnsiTheme="minorEastAsia"/>
          <w:color w:val="auto"/>
        </w:rPr>
        <w:t xml:space="preserve"> </w:t>
      </w:r>
    </w:p>
    <w:p>
      <w:pPr>
        <w:pStyle w:val="0"/>
        <w:ind w:firstLine="630" w:firstLineChars="300"/>
        <w:rPr>
          <w:rFonts w:hint="default" w:asciiTheme="minorEastAsia" w:hAnsiTheme="minorEastAsia"/>
          <w:color w:val="auto"/>
        </w:rPr>
      </w:pPr>
      <w:r>
        <w:rPr>
          <w:rFonts w:hint="eastAsia" w:asciiTheme="minorEastAsia" w:hAnsiTheme="minorEastAsia"/>
          <w:color w:val="auto"/>
        </w:rPr>
        <w:t>30</w:t>
      </w:r>
      <w:r>
        <w:rPr>
          <w:rFonts w:hint="eastAsia" w:asciiTheme="minorEastAsia" w:hAnsiTheme="minorEastAsia"/>
          <w:color w:val="auto"/>
        </w:rPr>
        <w:t>分～</w:t>
      </w:r>
      <w:r>
        <w:rPr>
          <w:rFonts w:hint="eastAsia" w:asciiTheme="minorEastAsia" w:hAnsiTheme="minorEastAsia"/>
          <w:color w:val="auto"/>
        </w:rPr>
        <w:t>60</w:t>
      </w:r>
      <w:r>
        <w:rPr>
          <w:rFonts w:hint="eastAsia" w:asciiTheme="minorEastAsia" w:hAnsiTheme="minorEastAsia"/>
          <w:color w:val="auto"/>
        </w:rPr>
        <w:t>分程度</w:t>
      </w:r>
    </w:p>
    <w:p>
      <w:pPr>
        <w:pStyle w:val="0"/>
        <w:ind w:firstLine="210" w:firstLineChars="100"/>
        <w:rPr>
          <w:rFonts w:hint="default" w:asciiTheme="minorEastAsia" w:hAnsiTheme="minorEastAsia"/>
          <w:color w:val="auto"/>
        </w:rPr>
      </w:pPr>
      <w:r>
        <w:rPr>
          <w:rFonts w:hint="eastAsia" w:asciiTheme="minorEastAsia" w:hAnsiTheme="minorEastAsia"/>
          <w:color w:val="auto"/>
        </w:rPr>
        <w:t>③　場所</w:t>
      </w:r>
    </w:p>
    <w:p>
      <w:pPr>
        <w:pStyle w:val="0"/>
        <w:ind w:firstLine="630" w:firstLineChars="300"/>
        <w:rPr>
          <w:rFonts w:hint="default" w:asciiTheme="minorEastAsia" w:hAnsiTheme="minorEastAsia"/>
          <w:color w:val="auto"/>
        </w:rPr>
      </w:pPr>
      <w:r>
        <w:rPr>
          <w:rFonts w:hint="eastAsia" w:asciiTheme="minorEastAsia" w:hAnsiTheme="minorEastAsia"/>
          <w:color w:val="auto"/>
        </w:rPr>
        <w:t>五所川原市役所</w:t>
      </w:r>
    </w:p>
    <w:p>
      <w:pPr>
        <w:pStyle w:val="0"/>
        <w:ind w:left="0" w:leftChars="0" w:firstLine="210" w:firstLineChars="100"/>
        <w:rPr>
          <w:rFonts w:hint="default" w:asciiTheme="minorEastAsia" w:hAnsiTheme="minorEastAsia"/>
          <w:color w:val="auto"/>
        </w:rPr>
      </w:pPr>
      <w:r>
        <w:rPr>
          <w:rFonts w:hint="eastAsia" w:asciiTheme="minorEastAsia" w:hAnsiTheme="minorEastAsia"/>
          <w:color w:val="auto"/>
        </w:rPr>
        <w:t>④　その他</w:t>
      </w:r>
      <w:r>
        <w:rPr>
          <w:rFonts w:hint="eastAsia" w:asciiTheme="minorEastAsia" w:hAnsiTheme="minorEastAsia"/>
          <w:color w:val="auto"/>
        </w:rPr>
        <w:t xml:space="preserve"> </w:t>
      </w:r>
    </w:p>
    <w:p>
      <w:pPr>
        <w:pStyle w:val="0"/>
        <w:rPr>
          <w:rFonts w:hint="default" w:asciiTheme="minorEastAsia" w:hAnsiTheme="minorEastAsia"/>
          <w:color w:val="auto"/>
        </w:rPr>
      </w:pPr>
      <w:r>
        <w:rPr>
          <w:rFonts w:hint="eastAsia" w:asciiTheme="minorEastAsia" w:hAnsiTheme="minorEastAsia"/>
          <w:color w:val="auto"/>
        </w:rPr>
        <w:t>　　　サウンディングは参加事業者のアイデア及びノウハウの保護のため個別に行います。</w:t>
      </w:r>
    </w:p>
    <w:p>
      <w:pPr>
        <w:pStyle w:val="0"/>
        <w:ind w:left="420" w:hanging="420" w:hangingChars="200"/>
        <w:rPr>
          <w:rFonts w:hint="default" w:asciiTheme="minorEastAsia" w:hAnsiTheme="minorEastAsia"/>
          <w:color w:val="auto"/>
        </w:rPr>
      </w:pPr>
      <w:r>
        <w:rPr>
          <w:rFonts w:hint="eastAsia" w:asciiTheme="minorEastAsia" w:hAnsiTheme="minorEastAsia"/>
          <w:color w:val="auto"/>
        </w:rPr>
        <w:t>　　　サウンディングの実施に際して、特に資料提出は求めませんが、説明のために必要な場合には、提出分として計６部御持参ください。</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（６）サウンディング結果の公表</w:t>
      </w:r>
    </w:p>
    <w:p>
      <w:pPr>
        <w:pStyle w:val="0"/>
        <w:ind w:firstLine="210" w:firstLineChars="100"/>
        <w:rPr>
          <w:rFonts w:hint="default" w:asciiTheme="minorEastAsia" w:hAnsiTheme="minorEastAsia"/>
          <w:color w:val="auto"/>
        </w:rPr>
      </w:pPr>
      <w:r>
        <w:rPr>
          <w:rFonts w:hint="eastAsia" w:asciiTheme="minorEastAsia" w:hAnsiTheme="minorEastAsia"/>
          <w:color w:val="auto"/>
        </w:rPr>
        <w:t>サウンディングの実施結果について、概要の公表を予定しています。なお、参加事業者の名称は公表しません。また、参加事業者のノウハウに配慮し、公表にあたっては、事前に参加事業者へ内容の確認を行います。</w:t>
      </w:r>
    </w:p>
    <w:p>
      <w:pPr>
        <w:pStyle w:val="0"/>
        <w:rPr>
          <w:rFonts w:hint="default" w:asciiTheme="minorEastAsia" w:hAnsiTheme="minorEastAsia"/>
          <w:color w:val="auto"/>
        </w:rPr>
      </w:pPr>
    </w:p>
    <w:p>
      <w:pPr>
        <w:pStyle w:val="0"/>
        <w:rPr>
          <w:rFonts w:hint="default" w:asciiTheme="majorEastAsia" w:hAnsiTheme="majorEastAsia" w:eastAsiaTheme="majorEastAsia"/>
          <w:b w:val="1"/>
          <w:color w:val="auto"/>
        </w:rPr>
      </w:pPr>
      <w:r>
        <w:rPr>
          <w:rFonts w:hint="eastAsia" w:asciiTheme="majorEastAsia" w:hAnsiTheme="majorEastAsia" w:eastAsiaTheme="majorEastAsia"/>
          <w:b w:val="1"/>
          <w:color w:val="auto"/>
        </w:rPr>
        <w:t>６．留意事項</w:t>
      </w:r>
    </w:p>
    <w:p>
      <w:pPr>
        <w:pStyle w:val="0"/>
        <w:rPr>
          <w:rFonts w:hint="default" w:asciiTheme="minorEastAsia" w:hAnsiTheme="minorEastAsia"/>
          <w:color w:val="auto"/>
        </w:rPr>
      </w:pPr>
      <w:r>
        <w:rPr>
          <w:rFonts w:hint="eastAsia" w:asciiTheme="minorEastAsia" w:hAnsiTheme="minorEastAsia"/>
          <w:color w:val="auto"/>
        </w:rPr>
        <w:t>（１）参加事業者の取り扱い</w:t>
      </w:r>
    </w:p>
    <w:p>
      <w:pPr>
        <w:pStyle w:val="0"/>
        <w:ind w:left="630" w:hanging="630" w:hangingChars="3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rPr>
        <w:t>サウンディングへの</w:t>
      </w:r>
      <w:r>
        <w:rPr>
          <w:rFonts w:hint="default" w:asciiTheme="minorEastAsia" w:hAnsiTheme="minorEastAsia"/>
        </w:rPr>
        <w:t>参加実績を、事業者公募における評価の対象とすることが</w:t>
      </w:r>
      <w:r>
        <w:rPr>
          <w:rFonts w:hint="eastAsia" w:asciiTheme="minorEastAsia" w:hAnsiTheme="minorEastAsia"/>
        </w:rPr>
        <w:t>あります</w:t>
      </w:r>
      <w:r>
        <w:rPr>
          <w:rFonts w:hint="default" w:asciiTheme="minorEastAsia" w:hAnsiTheme="minorEastAsia"/>
        </w:rPr>
        <w:t>。</w:t>
      </w:r>
    </w:p>
    <w:p>
      <w:pPr>
        <w:pStyle w:val="0"/>
        <w:ind w:left="630" w:hanging="630" w:hangingChars="300"/>
        <w:rPr>
          <w:rFonts w:hint="default" w:asciiTheme="minorEastAsia" w:hAnsiTheme="minorEastAsia"/>
          <w:color w:val="auto"/>
        </w:rPr>
      </w:pPr>
      <w:r>
        <w:rPr>
          <w:rFonts w:hint="eastAsia" w:asciiTheme="minorEastAsia" w:hAnsiTheme="minorEastAsia"/>
          <w:color w:val="auto"/>
        </w:rPr>
        <w:t>　</w:t>
      </w:r>
    </w:p>
    <w:p>
      <w:pPr>
        <w:pStyle w:val="0"/>
        <w:rPr>
          <w:rFonts w:hint="default" w:asciiTheme="minorEastAsia" w:hAnsiTheme="minorEastAsia"/>
          <w:color w:val="auto"/>
        </w:rPr>
      </w:pPr>
      <w:r>
        <w:rPr>
          <w:rFonts w:hint="eastAsia" w:asciiTheme="minorEastAsia" w:hAnsiTheme="minorEastAsia"/>
          <w:color w:val="auto"/>
        </w:rPr>
        <w:t>（２）費用負担</w:t>
      </w:r>
    </w:p>
    <w:p>
      <w:pPr>
        <w:pStyle w:val="0"/>
        <w:ind w:firstLine="210" w:firstLineChars="100"/>
        <w:rPr>
          <w:rFonts w:hint="default" w:asciiTheme="minorEastAsia" w:hAnsiTheme="minorEastAsia"/>
          <w:color w:val="auto"/>
        </w:rPr>
      </w:pPr>
      <w:r>
        <w:rPr>
          <w:rFonts w:hint="eastAsia" w:asciiTheme="minorEastAsia" w:hAnsiTheme="minorEastAsia"/>
          <w:color w:val="auto"/>
        </w:rPr>
        <w:t>サウンディングへの参加に要する費用は、参加事業者の負担とします。</w:t>
      </w:r>
    </w:p>
    <w:p>
      <w:pPr>
        <w:pStyle w:val="0"/>
        <w:ind w:firstLine="210" w:firstLineChars="100"/>
        <w:rPr>
          <w:rFonts w:hint="default" w:asciiTheme="minorEastAsia" w:hAnsiTheme="minorEastAsia"/>
          <w:color w:val="auto"/>
        </w:rPr>
      </w:pPr>
      <w:r>
        <w:rPr>
          <w:rFonts w:hint="eastAsia" w:asciiTheme="minorEastAsia" w:hAnsiTheme="minorEastAsia"/>
          <w:color w:val="auto"/>
        </w:rPr>
        <w:t xml:space="preserve"> </w:t>
      </w:r>
    </w:p>
    <w:p>
      <w:pPr>
        <w:pStyle w:val="0"/>
        <w:rPr>
          <w:rFonts w:hint="default" w:asciiTheme="minorEastAsia" w:hAnsiTheme="minorEastAsia"/>
          <w:color w:val="auto"/>
        </w:rPr>
      </w:pPr>
      <w:r>
        <w:rPr>
          <w:rFonts w:hint="eastAsia" w:asciiTheme="minorEastAsia" w:hAnsiTheme="minorEastAsia"/>
          <w:color w:val="auto"/>
        </w:rPr>
        <w:t>（３）追加対話への協力</w:t>
      </w:r>
    </w:p>
    <w:p>
      <w:pPr>
        <w:pStyle w:val="0"/>
        <w:ind w:firstLine="210" w:firstLineChars="100"/>
        <w:rPr>
          <w:rFonts w:hint="default" w:asciiTheme="minorEastAsia" w:hAnsiTheme="minorEastAsia"/>
          <w:color w:val="auto"/>
        </w:rPr>
      </w:pPr>
      <w:r>
        <w:rPr>
          <w:rFonts w:hint="eastAsia" w:asciiTheme="minorEastAsia" w:hAnsiTheme="minorEastAsia"/>
          <w:color w:val="auto"/>
        </w:rPr>
        <w:t>本サウンディング終了後も、必要に応じて追加の対話（文書照会含む）やアンケート等を実施させていただくことがあります。その際には御協力をお願いいたします。</w:t>
      </w:r>
    </w:p>
    <w:p>
      <w:pPr>
        <w:pStyle w:val="0"/>
        <w:rPr>
          <w:rFonts w:hint="default" w:asciiTheme="minorEastAsia" w:hAnsiTheme="minorEastAsia"/>
          <w:color w:val="auto"/>
        </w:rPr>
      </w:pPr>
    </w:p>
    <w:p>
      <w:pPr>
        <w:pStyle w:val="0"/>
        <w:rPr>
          <w:rFonts w:hint="default" w:asciiTheme="majorEastAsia" w:hAnsiTheme="majorEastAsia" w:eastAsiaTheme="majorEastAsia"/>
          <w:b w:val="1"/>
          <w:color w:val="auto"/>
        </w:rPr>
      </w:pPr>
      <w:r>
        <w:rPr>
          <w:rFonts w:hint="eastAsia" w:asciiTheme="majorEastAsia" w:hAnsiTheme="majorEastAsia" w:eastAsiaTheme="majorEastAsia"/>
          <w:b w:val="1"/>
          <w:color w:val="auto"/>
        </w:rPr>
        <w:t>７．別紙・参考資料</w:t>
      </w:r>
    </w:p>
    <w:p>
      <w:pPr>
        <w:pStyle w:val="0"/>
        <w:ind w:left="420" w:leftChars="10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①　楠美家住宅及び狼野長根公園の一体的な活用に関するサウンディング型市場調査エントリーシート</w:t>
      </w:r>
    </w:p>
    <w:p>
      <w:pPr>
        <w:pStyle w:val="0"/>
        <w:ind w:leftChars="0"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②　航空写真</w:t>
      </w:r>
    </w:p>
    <w:p>
      <w:pPr>
        <w:pStyle w:val="0"/>
        <w:ind w:leftChars="0"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③　楠美家住宅平面図</w:t>
      </w:r>
    </w:p>
    <w:p>
      <w:pPr>
        <w:pStyle w:val="0"/>
        <w:ind w:leftChars="0"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④　楠美家住宅と狼野長根公園の既存施設</w:t>
      </w:r>
    </w:p>
    <w:p>
      <w:pPr>
        <w:pStyle w:val="0"/>
        <w:ind w:leftChars="0"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⑤　狼野長根公園内の国指定史跡および埋蔵文化財包蔵地について</w:t>
      </w:r>
    </w:p>
    <w:p>
      <w:pPr>
        <w:pStyle w:val="0"/>
        <w:rPr>
          <w:rFonts w:hint="default" w:asciiTheme="minorEastAsia" w:hAnsiTheme="minorEastAsia"/>
          <w:color w:val="auto"/>
        </w:rPr>
      </w:pPr>
    </w:p>
    <w:p>
      <w:pPr>
        <w:pStyle w:val="0"/>
        <w:rPr>
          <w:rFonts w:hint="default" w:asciiTheme="majorEastAsia" w:hAnsiTheme="majorEastAsia" w:eastAsiaTheme="majorEastAsia"/>
          <w:b w:val="1"/>
          <w:color w:val="auto"/>
        </w:rPr>
      </w:pPr>
      <w:r>
        <w:rPr>
          <w:rFonts w:hint="eastAsia" w:asciiTheme="majorEastAsia" w:hAnsiTheme="majorEastAsia" w:eastAsiaTheme="majorEastAsia"/>
          <w:b w:val="1"/>
          <w:color w:val="auto"/>
        </w:rPr>
        <w:t>８．問い合わせ先</w:t>
      </w:r>
    </w:p>
    <w:p>
      <w:pPr>
        <w:pStyle w:val="0"/>
        <w:rPr>
          <w:rFonts w:hint="default" w:asciiTheme="minorEastAsia" w:hAnsiTheme="minorEastAsia"/>
          <w:color w:val="auto"/>
        </w:rPr>
      </w:pPr>
      <w:r>
        <w:rPr>
          <w:rFonts w:hint="eastAsia" w:asciiTheme="minorEastAsia" w:hAnsiTheme="minorEastAsia"/>
          <w:color w:val="auto"/>
        </w:rPr>
        <w:t>（１）本調査の全体的なこと、狼野長根公園についての質問等は下記の連絡先までお問い合わせください。</w:t>
      </w:r>
    </w:p>
    <w:tbl>
      <w:tblPr>
        <w:tblStyle w:val="31"/>
        <w:tblW w:w="9060" w:type="dxa"/>
        <w:tblInd w:w="0" w:type="dxa"/>
        <w:tblLayout w:type="fixed"/>
        <w:tblLook w:firstRow="1" w:lastRow="0" w:firstColumn="1" w:lastColumn="0" w:noHBand="0" w:noVBand="1" w:val="04A0"/>
      </w:tblPr>
      <w:tblGrid>
        <w:gridCol w:w="9060"/>
      </w:tblGrid>
      <w:tr>
        <w:trPr/>
        <w:tc>
          <w:tcPr>
            <w:tcW w:w="9944" w:type="dxa"/>
            <w:vAlign w:val="top"/>
          </w:tcPr>
          <w:p>
            <w:pPr>
              <w:pStyle w:val="0"/>
              <w:rPr>
                <w:rFonts w:hint="default" w:asciiTheme="minorEastAsia" w:hAnsiTheme="minorEastAsia"/>
                <w:color w:val="auto"/>
              </w:rPr>
            </w:pPr>
            <w:r>
              <w:rPr>
                <w:rFonts w:hint="eastAsia" w:asciiTheme="minorEastAsia" w:hAnsiTheme="minorEastAsia"/>
                <w:color w:val="auto"/>
              </w:rPr>
              <w:t>五所川原市建設部都市・交通課　</w:t>
            </w:r>
          </w:p>
          <w:p>
            <w:pPr>
              <w:pStyle w:val="0"/>
              <w:rPr>
                <w:rFonts w:hint="default" w:asciiTheme="minorEastAsia" w:hAnsiTheme="minorEastAsia"/>
                <w:color w:val="auto"/>
              </w:rPr>
            </w:pPr>
            <w:r>
              <w:rPr>
                <w:rFonts w:hint="eastAsia" w:asciiTheme="minorEastAsia" w:hAnsiTheme="minorEastAsia"/>
                <w:color w:val="auto"/>
              </w:rPr>
              <w:t>まちづくり推進係</w:t>
            </w:r>
          </w:p>
          <w:p>
            <w:pPr>
              <w:pStyle w:val="0"/>
              <w:ind w:firstLine="210" w:firstLineChars="100"/>
              <w:rPr>
                <w:rFonts w:hint="default" w:asciiTheme="minorEastAsia" w:hAnsiTheme="minorEastAsia"/>
                <w:color w:val="auto"/>
              </w:rPr>
            </w:pPr>
            <w:r>
              <w:rPr>
                <w:rFonts w:hint="eastAsia" w:asciiTheme="minorEastAsia" w:hAnsiTheme="minorEastAsia"/>
                <w:color w:val="auto"/>
              </w:rPr>
              <w:t>担当課住所：五所川原市字布屋町</w:t>
            </w:r>
            <w:r>
              <w:rPr>
                <w:rFonts w:hint="eastAsia" w:asciiTheme="minorEastAsia" w:hAnsiTheme="minorEastAsia"/>
                <w:color w:val="auto"/>
              </w:rPr>
              <w:t>41</w:t>
            </w:r>
            <w:r>
              <w:rPr>
                <w:rFonts w:hint="eastAsia" w:asciiTheme="minorEastAsia" w:hAnsiTheme="minorEastAsia"/>
                <w:color w:val="auto"/>
              </w:rPr>
              <w:t>番地</w:t>
            </w:r>
            <w:r>
              <w:rPr>
                <w:rFonts w:hint="eastAsia" w:asciiTheme="minorEastAsia" w:hAnsiTheme="minorEastAsia"/>
                <w:color w:val="auto"/>
              </w:rPr>
              <w:t>1</w:t>
            </w:r>
            <w:r>
              <w:rPr>
                <w:rFonts w:hint="eastAsia" w:asciiTheme="minorEastAsia" w:hAnsiTheme="minorEastAsia"/>
                <w:color w:val="auto"/>
              </w:rPr>
              <w:t>　</w:t>
            </w:r>
          </w:p>
          <w:p>
            <w:pPr>
              <w:pStyle w:val="0"/>
              <w:ind w:firstLine="210" w:firstLineChars="100"/>
              <w:rPr>
                <w:rFonts w:hint="default" w:asciiTheme="minorEastAsia" w:hAnsiTheme="minorEastAsia"/>
                <w:color w:val="auto"/>
              </w:rPr>
            </w:pPr>
            <w:r>
              <w:rPr>
                <w:rFonts w:hint="eastAsia" w:asciiTheme="minorEastAsia" w:hAnsiTheme="minorEastAsia"/>
                <w:color w:val="auto"/>
              </w:rPr>
              <w:t>連絡先　　：</w:t>
            </w:r>
            <w:r>
              <w:rPr>
                <w:rFonts w:hint="eastAsia" w:asciiTheme="minorEastAsia" w:hAnsiTheme="minorEastAsia"/>
                <w:color w:val="auto"/>
              </w:rPr>
              <w:t>TEL</w:t>
            </w:r>
            <w:r>
              <w:rPr>
                <w:rFonts w:hint="eastAsia" w:asciiTheme="minorEastAsia" w:hAnsiTheme="minorEastAsia"/>
                <w:color w:val="auto"/>
              </w:rPr>
              <w:t>　</w:t>
            </w:r>
            <w:r>
              <w:rPr>
                <w:rFonts w:hint="eastAsia" w:asciiTheme="minorEastAsia" w:hAnsiTheme="minorEastAsia"/>
                <w:color w:val="auto"/>
              </w:rPr>
              <w:t>0173-35-2111</w:t>
            </w:r>
            <w:r>
              <w:rPr>
                <w:rFonts w:hint="eastAsia" w:asciiTheme="minorEastAsia" w:hAnsiTheme="minorEastAsia"/>
                <w:color w:val="auto"/>
              </w:rPr>
              <w:t>（内線</w:t>
            </w:r>
            <w:r>
              <w:rPr>
                <w:rFonts w:hint="eastAsia" w:asciiTheme="minorEastAsia" w:hAnsiTheme="minorEastAsia"/>
                <w:color w:val="auto"/>
              </w:rPr>
              <w:t>2632</w:t>
            </w:r>
            <w:r>
              <w:rPr>
                <w:rFonts w:hint="eastAsia" w:asciiTheme="minorEastAsia" w:hAnsiTheme="minorEastAsia"/>
                <w:color w:val="auto"/>
              </w:rPr>
              <w:t>）</w:t>
            </w:r>
          </w:p>
          <w:p>
            <w:pPr>
              <w:pStyle w:val="0"/>
              <w:ind w:firstLine="210" w:firstLine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FAX</w:t>
            </w:r>
            <w:r>
              <w:rPr>
                <w:rFonts w:hint="eastAsia" w:asciiTheme="minorEastAsia" w:hAnsiTheme="minorEastAsia"/>
                <w:color w:val="auto"/>
              </w:rPr>
              <w:t>　</w:t>
            </w:r>
            <w:r>
              <w:rPr>
                <w:rFonts w:hint="eastAsia" w:asciiTheme="minorEastAsia" w:hAnsiTheme="minorEastAsia"/>
                <w:color w:val="auto"/>
              </w:rPr>
              <w:t>0173-35-3617</w:t>
            </w:r>
          </w:p>
          <w:p>
            <w:pPr>
              <w:pStyle w:val="0"/>
              <w:ind w:firstLine="210" w:firstLine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E-mail</w:t>
            </w:r>
            <w:r>
              <w:rPr>
                <w:rFonts w:hint="eastAsia" w:asciiTheme="minorEastAsia" w:hAnsiTheme="minorEastAsia"/>
                <w:color w:val="auto"/>
              </w:rPr>
              <w:t>　</w:t>
            </w:r>
            <w:r>
              <w:rPr>
                <w:rFonts w:hint="eastAsia" w:asciiTheme="minorEastAsia" w:hAnsiTheme="minorEastAsia"/>
                <w:color w:val="auto"/>
              </w:rPr>
              <w:t>tosikei@city.goshogawara.lg.jp</w:t>
            </w:r>
          </w:p>
        </w:tc>
      </w:tr>
    </w:tbl>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（２）楠美家住宅についての質問等は下記の連絡先までお問い合わせください。</w:t>
      </w:r>
    </w:p>
    <w:tbl>
      <w:tblPr>
        <w:tblStyle w:val="31"/>
        <w:tblW w:w="9060" w:type="dxa"/>
        <w:tblInd w:w="0" w:type="dxa"/>
        <w:tblLayout w:type="fixed"/>
        <w:tblLook w:firstRow="1" w:lastRow="0" w:firstColumn="1" w:lastColumn="0" w:noHBand="0" w:noVBand="1" w:val="04A0"/>
      </w:tblPr>
      <w:tblGrid>
        <w:gridCol w:w="9060"/>
      </w:tblGrid>
      <w:tr>
        <w:trPr/>
        <w:tc>
          <w:tcPr>
            <w:tcW w:w="9944" w:type="dxa"/>
            <w:vAlign w:val="top"/>
          </w:tcPr>
          <w:p>
            <w:pPr>
              <w:pStyle w:val="0"/>
              <w:rPr>
                <w:rFonts w:hint="default" w:asciiTheme="minorEastAsia" w:hAnsiTheme="minorEastAsia"/>
                <w:color w:val="auto"/>
              </w:rPr>
            </w:pPr>
            <w:r>
              <w:rPr>
                <w:rFonts w:hint="eastAsia" w:asciiTheme="minorEastAsia" w:hAnsiTheme="minorEastAsia"/>
                <w:color w:val="auto"/>
              </w:rPr>
              <w:t>五所川原市教育委員会社会教育課　</w:t>
            </w:r>
          </w:p>
          <w:p>
            <w:pPr>
              <w:pStyle w:val="0"/>
              <w:rPr>
                <w:rFonts w:hint="default" w:asciiTheme="minorEastAsia" w:hAnsiTheme="minorEastAsia"/>
                <w:color w:val="auto"/>
              </w:rPr>
            </w:pPr>
            <w:r>
              <w:rPr>
                <w:rFonts w:hint="eastAsia" w:asciiTheme="minorEastAsia" w:hAnsiTheme="minorEastAsia"/>
                <w:color w:val="auto"/>
              </w:rPr>
              <w:t>社会教育係</w:t>
            </w:r>
          </w:p>
          <w:p>
            <w:pPr>
              <w:pStyle w:val="0"/>
              <w:ind w:firstLine="210" w:firstLineChars="100"/>
              <w:rPr>
                <w:rFonts w:hint="default" w:asciiTheme="minorEastAsia" w:hAnsiTheme="minorEastAsia"/>
                <w:color w:val="auto"/>
              </w:rPr>
            </w:pPr>
            <w:r>
              <w:rPr>
                <w:rFonts w:hint="eastAsia" w:asciiTheme="minorEastAsia" w:hAnsiTheme="minorEastAsia"/>
                <w:color w:val="auto"/>
              </w:rPr>
              <w:t>担当課住所：五所川原市字布屋町</w:t>
            </w:r>
            <w:r>
              <w:rPr>
                <w:rFonts w:hint="eastAsia" w:asciiTheme="minorEastAsia" w:hAnsiTheme="minorEastAsia"/>
                <w:color w:val="auto"/>
              </w:rPr>
              <w:t>41</w:t>
            </w:r>
            <w:r>
              <w:rPr>
                <w:rFonts w:hint="eastAsia" w:asciiTheme="minorEastAsia" w:hAnsiTheme="minorEastAsia"/>
                <w:color w:val="auto"/>
              </w:rPr>
              <w:t>番地</w:t>
            </w:r>
            <w:r>
              <w:rPr>
                <w:rFonts w:hint="eastAsia" w:asciiTheme="minorEastAsia" w:hAnsiTheme="minorEastAsia"/>
                <w:color w:val="auto"/>
              </w:rPr>
              <w:t>1</w:t>
            </w:r>
            <w:r>
              <w:rPr>
                <w:rFonts w:hint="eastAsia" w:asciiTheme="minorEastAsia" w:hAnsiTheme="minorEastAsia"/>
                <w:color w:val="auto"/>
              </w:rPr>
              <w:t>　</w:t>
            </w:r>
          </w:p>
          <w:p>
            <w:pPr>
              <w:pStyle w:val="0"/>
              <w:ind w:firstLine="210" w:firstLineChars="100"/>
              <w:rPr>
                <w:rFonts w:hint="default" w:asciiTheme="minorEastAsia" w:hAnsiTheme="minorEastAsia"/>
                <w:color w:val="auto"/>
              </w:rPr>
            </w:pPr>
            <w:r>
              <w:rPr>
                <w:rFonts w:hint="eastAsia" w:asciiTheme="minorEastAsia" w:hAnsiTheme="minorEastAsia"/>
                <w:color w:val="auto"/>
              </w:rPr>
              <w:t>連絡先　　：</w:t>
            </w:r>
            <w:r>
              <w:rPr>
                <w:rFonts w:hint="eastAsia" w:asciiTheme="minorEastAsia" w:hAnsiTheme="minorEastAsia"/>
                <w:color w:val="auto"/>
              </w:rPr>
              <w:t>TEL</w:t>
            </w:r>
            <w:r>
              <w:rPr>
                <w:rFonts w:hint="eastAsia" w:asciiTheme="minorEastAsia" w:hAnsiTheme="minorEastAsia"/>
                <w:color w:val="auto"/>
              </w:rPr>
              <w:t>　</w:t>
            </w:r>
            <w:r>
              <w:rPr>
                <w:rFonts w:hint="eastAsia" w:asciiTheme="minorEastAsia" w:hAnsiTheme="minorEastAsia"/>
                <w:color w:val="auto"/>
              </w:rPr>
              <w:t>0173-35-2111</w:t>
            </w:r>
            <w:r>
              <w:rPr>
                <w:rFonts w:hint="eastAsia" w:asciiTheme="minorEastAsia" w:hAnsiTheme="minorEastAsia"/>
                <w:color w:val="auto"/>
              </w:rPr>
              <w:t>（内線</w:t>
            </w:r>
            <w:r>
              <w:rPr>
                <w:rFonts w:hint="eastAsia" w:asciiTheme="minorEastAsia" w:hAnsiTheme="minorEastAsia"/>
                <w:color w:val="auto"/>
              </w:rPr>
              <w:t>2954</w:t>
            </w:r>
            <w:r>
              <w:rPr>
                <w:rFonts w:hint="eastAsia" w:asciiTheme="minorEastAsia" w:hAnsiTheme="minorEastAsia"/>
                <w:color w:val="auto"/>
              </w:rPr>
              <w:t>）</w:t>
            </w:r>
          </w:p>
          <w:p>
            <w:pPr>
              <w:pStyle w:val="0"/>
              <w:ind w:firstLine="210" w:firstLine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FAX</w:t>
            </w:r>
            <w:r>
              <w:rPr>
                <w:rFonts w:hint="eastAsia" w:asciiTheme="minorEastAsia" w:hAnsiTheme="minorEastAsia"/>
                <w:color w:val="auto"/>
              </w:rPr>
              <w:t>　</w:t>
            </w:r>
            <w:r>
              <w:rPr>
                <w:rFonts w:hint="eastAsia" w:asciiTheme="minorEastAsia" w:hAnsiTheme="minorEastAsia"/>
                <w:color w:val="auto"/>
              </w:rPr>
              <w:t>0173-35-3617</w:t>
            </w:r>
          </w:p>
          <w:p>
            <w:pPr>
              <w:pStyle w:val="0"/>
              <w:ind w:firstLine="210" w:firstLine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E-mail</w:t>
            </w:r>
            <w:r>
              <w:rPr>
                <w:rFonts w:hint="eastAsia" w:asciiTheme="minorEastAsia" w:hAnsiTheme="minorEastAsia"/>
                <w:color w:val="auto"/>
              </w:rPr>
              <w:t>　</w:t>
            </w:r>
            <w:r>
              <w:rPr>
                <w:rFonts w:hint="eastAsia" w:asciiTheme="minorEastAsia" w:hAnsiTheme="minorEastAsia"/>
                <w:color w:val="auto"/>
              </w:rPr>
              <w:t>syakyou@city.goshogawara.lg.jp</w:t>
            </w:r>
          </w:p>
        </w:tc>
      </w:tr>
    </w:tbl>
    <w:p>
      <w:pPr>
        <w:pStyle w:val="0"/>
        <w:rPr>
          <w:rFonts w:hint="default"/>
          <w:color w:val="auto"/>
        </w:rPr>
      </w:pPr>
      <w:bookmarkStart w:id="0" w:name="_GoBack"/>
      <w:bookmarkEnd w:id="0"/>
    </w:p>
    <w:sectPr>
      <w:headerReference r:id="rId7" w:type="even"/>
      <w:headerReference r:id="rId8" w:type="default"/>
      <w:footerReference r:id="rId10" w:type="even"/>
      <w:footerReference r:id="rId11" w:type="default"/>
      <w:headerReference r:id="rId6" w:type="first"/>
      <w:footerReference r:id="rId9" w:type="first"/>
      <w:pgSz w:w="11906" w:h="16838"/>
      <w:pgMar w:top="1418" w:right="1248" w:bottom="1418" w:left="1418" w:header="454"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4460889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8A6EA2E"/>
    <w:lvl w:ilvl="0" w:tplc="7A36F59E">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2926081E"/>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1"/>
    <w:uiPriority w:val="0"/>
    <w:qFormat/>
    <w:pPr>
      <w:keepNext w:val="1"/>
      <w:outlineLvl w:val="0"/>
    </w:pPr>
    <w:rPr>
      <w:rFonts w:asciiTheme="majorHAnsi" w:hAnsiTheme="majorHAnsi" w:eastAsiaTheme="majorEastAsia"/>
      <w:sz w:val="24"/>
    </w:rPr>
  </w:style>
  <w:style w:type="paragraph" w:styleId="2">
    <w:name w:val="heading 2"/>
    <w:basedOn w:val="0"/>
    <w:next w:val="0"/>
    <w:link w:val="22"/>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customStyle="1">
    <w:name w:val="見出し 1 (文字)"/>
    <w:basedOn w:val="10"/>
    <w:next w:val="21"/>
    <w:link w:val="1"/>
    <w:uiPriority w:val="0"/>
    <w:rPr>
      <w:rFonts w:asciiTheme="majorHAnsi" w:hAnsiTheme="majorHAnsi" w:eastAsiaTheme="majorEastAsia"/>
      <w:sz w:val="24"/>
    </w:rPr>
  </w:style>
  <w:style w:type="character" w:styleId="22" w:customStyle="1">
    <w:name w:val="見出し 2 (文字)"/>
    <w:basedOn w:val="10"/>
    <w:next w:val="22"/>
    <w:link w:val="2"/>
    <w:uiPriority w:val="0"/>
    <w:rPr>
      <w:rFonts w:asciiTheme="majorHAnsi" w:hAnsiTheme="majorHAnsi" w:eastAsiaTheme="majorEastAsia"/>
    </w:rPr>
  </w:style>
  <w:style w:type="paragraph" w:styleId="23">
    <w:name w:val="List Paragraph"/>
    <w:basedOn w:val="0"/>
    <w:next w:val="23"/>
    <w:link w:val="0"/>
    <w:uiPriority w:val="0"/>
    <w:qFormat/>
    <w:pPr>
      <w:ind w:left="840" w:leftChars="400"/>
    </w:pPr>
  </w:style>
  <w:style w:type="character" w:styleId="24">
    <w:name w:val="Hyperlink"/>
    <w:basedOn w:val="10"/>
    <w:next w:val="24"/>
    <w:link w:val="0"/>
    <w:uiPriority w:val="0"/>
    <w:rPr>
      <w:color w:val="0000FF" w:themeColor="hyperlink"/>
      <w:u w:val="single" w:color="auto"/>
    </w:rPr>
  </w:style>
  <w:style w:type="paragraph" w:styleId="25">
    <w:name w:val="toc 1"/>
    <w:basedOn w:val="0"/>
    <w:next w:val="0"/>
    <w:link w:val="0"/>
    <w:uiPriority w:val="0"/>
  </w:style>
  <w:style w:type="paragraph" w:styleId="26">
    <w:name w:val="toc 2"/>
    <w:basedOn w:val="0"/>
    <w:next w:val="0"/>
    <w:link w:val="0"/>
    <w:uiPriority w:val="0"/>
    <w:pPr>
      <w:ind w:left="210" w:leftChars="100"/>
    </w:p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4614</TotalTime>
  <Pages>5</Pages>
  <Words>168</Words>
  <Characters>3358</Characters>
  <Application>JUST Note</Application>
  <Lines>201</Lines>
  <Paragraphs>163</Paragraphs>
  <CharactersWithSpaces>3584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user</cp:lastModifiedBy>
  <cp:lastPrinted>2024-09-18T06:59:25Z</cp:lastPrinted>
  <dcterms:created xsi:type="dcterms:W3CDTF">2019-09-13T06:41:00Z</dcterms:created>
  <dcterms:modified xsi:type="dcterms:W3CDTF">2024-09-20T04:51:55Z</dcterms:modified>
  <cp:revision>51</cp:revision>
</cp:coreProperties>
</file>